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679ED" w14:textId="480FDB97" w:rsidR="00CA7490" w:rsidRPr="00670DE1" w:rsidRDefault="00670DE1" w:rsidP="00C86AC9">
      <w:pPr>
        <w:pStyle w:val="Default"/>
        <w:jc w:val="center"/>
        <w:rPr>
          <w:rStyle w:val="Strong"/>
          <w:sz w:val="22"/>
          <w:szCs w:val="22"/>
          <w:shd w:val="clear" w:color="auto" w:fill="FFFFFF"/>
        </w:rPr>
      </w:pPr>
      <w:bookmarkStart w:id="0" w:name="_Toc49865786"/>
      <w:r w:rsidRPr="00670DE1">
        <w:rPr>
          <w:rStyle w:val="Strong"/>
          <w:sz w:val="22"/>
          <w:szCs w:val="22"/>
          <w:shd w:val="clear" w:color="auto" w:fill="FFFFFF"/>
        </w:rPr>
        <w:t>SERVERIS DIRBTINIO INTELEKTO ALGORITMAMS</w:t>
      </w:r>
    </w:p>
    <w:p w14:paraId="38904381" w14:textId="77777777" w:rsidR="00CA7490" w:rsidRPr="00670DE1" w:rsidRDefault="00CA7490" w:rsidP="00C86AC9">
      <w:pPr>
        <w:jc w:val="center"/>
        <w:rPr>
          <w:rFonts w:ascii="Times New Roman" w:hAnsi="Times New Roman" w:cs="Times New Roman"/>
        </w:rPr>
      </w:pPr>
      <w:r w:rsidRPr="00670DE1">
        <w:rPr>
          <w:rFonts w:ascii="Times New Roman" w:hAnsi="Times New Roman" w:cs="Times New Roman"/>
          <w:b/>
        </w:rPr>
        <w:t>TECHNINĖ SPECIFIKACIJA</w:t>
      </w:r>
    </w:p>
    <w:p w14:paraId="117A6D81" w14:textId="77777777" w:rsidR="00CA7490" w:rsidRPr="00670DE1" w:rsidRDefault="00CA7490" w:rsidP="00670DE1">
      <w:pPr>
        <w:spacing w:line="252" w:lineRule="auto"/>
        <w:ind w:firstLine="360"/>
        <w:rPr>
          <w:rFonts w:ascii="Times New Roman" w:eastAsia="Calibri" w:hAnsi="Times New Roman" w:cs="Times New Roman"/>
          <w:b/>
          <w:color w:val="000000"/>
          <w:shd w:val="clear" w:color="auto" w:fill="FFFFFF"/>
        </w:rPr>
      </w:pPr>
      <w:r w:rsidRPr="00670DE1">
        <w:rPr>
          <w:rFonts w:ascii="Times New Roman" w:eastAsia="Calibri" w:hAnsi="Times New Roman" w:cs="Times New Roman"/>
          <w:b/>
          <w:color w:val="000000"/>
          <w:shd w:val="clear" w:color="auto" w:fill="FFFFFF"/>
        </w:rPr>
        <w:t>Pirkimo objektas</w:t>
      </w:r>
    </w:p>
    <w:p w14:paraId="20C7A5D6" w14:textId="1C5E4341" w:rsidR="00CA7490" w:rsidRPr="00670DE1" w:rsidRDefault="00CA7490" w:rsidP="00670DE1">
      <w:pPr>
        <w:ind w:firstLine="360"/>
        <w:rPr>
          <w:rFonts w:ascii="Times New Roman" w:hAnsi="Times New Roman" w:cs="Times New Roman"/>
        </w:rPr>
      </w:pPr>
      <w:r w:rsidRPr="00670DE1">
        <w:rPr>
          <w:rFonts w:ascii="Times New Roman" w:hAnsi="Times New Roman" w:cs="Times New Roman"/>
        </w:rPr>
        <w:t xml:space="preserve">Lietuvos sveikatos mokslų universiteto ligoninė Kauno klinikos (toliau Kauno klinikos) siekia </w:t>
      </w:r>
      <w:r w:rsidR="0040372E" w:rsidRPr="00670DE1">
        <w:rPr>
          <w:rFonts w:ascii="Times New Roman" w:hAnsi="Times New Roman" w:cs="Times New Roman"/>
        </w:rPr>
        <w:t>įsigyti tarnybinę stotį dirbtiniam intelektui</w:t>
      </w:r>
      <w:r w:rsidRPr="00670DE1">
        <w:rPr>
          <w:rFonts w:ascii="Times New Roman" w:hAnsi="Times New Roman" w:cs="Times New Roman"/>
        </w:rPr>
        <w:t>.</w:t>
      </w:r>
    </w:p>
    <w:p w14:paraId="2631D085" w14:textId="77777777" w:rsidR="00CA7490" w:rsidRPr="00670DE1" w:rsidRDefault="00CA7490" w:rsidP="00670DE1">
      <w:pPr>
        <w:ind w:firstLine="360"/>
        <w:rPr>
          <w:rFonts w:ascii="Times New Roman" w:hAnsi="Times New Roman" w:cs="Times New Roman"/>
        </w:rPr>
      </w:pPr>
      <w:r w:rsidRPr="00670DE1">
        <w:rPr>
          <w:rFonts w:ascii="Times New Roman" w:hAnsi="Times New Roman" w:cs="Times New Roman"/>
        </w:rPr>
        <w:t>Numatomų įsigyti prekių būtinosios charakteristikos pateikiamos Lentelėje Nr.1.</w:t>
      </w:r>
    </w:p>
    <w:p w14:paraId="6019469F" w14:textId="77777777" w:rsidR="00CA7490" w:rsidRPr="00670DE1" w:rsidRDefault="00CA7490" w:rsidP="00670DE1">
      <w:pPr>
        <w:spacing w:line="252" w:lineRule="auto"/>
        <w:ind w:firstLine="360"/>
        <w:rPr>
          <w:rFonts w:ascii="Times New Roman" w:eastAsia="Calibri" w:hAnsi="Times New Roman" w:cs="Times New Roman"/>
          <w:b/>
          <w:color w:val="000000"/>
          <w:shd w:val="clear" w:color="auto" w:fill="FFFFFF"/>
        </w:rPr>
      </w:pPr>
      <w:r w:rsidRPr="00670DE1">
        <w:rPr>
          <w:rFonts w:ascii="Times New Roman" w:eastAsia="Calibri" w:hAnsi="Times New Roman" w:cs="Times New Roman"/>
          <w:b/>
          <w:color w:val="000000"/>
          <w:shd w:val="clear" w:color="auto" w:fill="FFFFFF"/>
        </w:rPr>
        <w:t>Bendrieji reikalavimai</w:t>
      </w:r>
    </w:p>
    <w:p w14:paraId="44B72677" w14:textId="61255116" w:rsidR="00CA7490" w:rsidRPr="00670DE1" w:rsidRDefault="00CA7490" w:rsidP="00670DE1">
      <w:pPr>
        <w:ind w:firstLine="360"/>
        <w:rPr>
          <w:rFonts w:ascii="Times New Roman" w:hAnsi="Times New Roman" w:cs="Times New Roman"/>
        </w:rPr>
      </w:pPr>
      <w:r w:rsidRPr="00670DE1">
        <w:rPr>
          <w:rFonts w:ascii="Times New Roman" w:hAnsi="Times New Roman" w:cs="Times New Roman"/>
        </w:rPr>
        <w:t>Pateikiama įranga turi atitikti gamintojo šalies standartus, gamintojo techninius standartus, LR TA patvirtintus ir galiojančius standartus, įranga turi būti registruota naudoti Europos sąjungoje – turėti CE sertifikatą.</w:t>
      </w:r>
    </w:p>
    <w:p w14:paraId="414B81DD" w14:textId="1EC65F9D" w:rsidR="00CA7490" w:rsidRPr="00670DE1" w:rsidRDefault="00CA7490" w:rsidP="00670DE1">
      <w:pPr>
        <w:ind w:firstLine="360"/>
        <w:rPr>
          <w:rFonts w:ascii="Times New Roman" w:hAnsi="Times New Roman" w:cs="Times New Roman"/>
        </w:rPr>
      </w:pPr>
      <w:r w:rsidRPr="00670DE1">
        <w:rPr>
          <w:rFonts w:ascii="Times New Roman" w:hAnsi="Times New Roman" w:cs="Times New Roman"/>
        </w:rPr>
        <w:t>Įranga turi būti nauja, nenaudota, neatnaujinta.</w:t>
      </w:r>
      <w:r w:rsidR="007D26EE" w:rsidRPr="00670DE1">
        <w:rPr>
          <w:rFonts w:ascii="Times New Roman" w:hAnsi="Times New Roman" w:cs="Times New Roman"/>
        </w:rPr>
        <w:t xml:space="preserve"> Siūlomi įrenginiai turi būti nauji ir ankščiau nenaudoti, </w:t>
      </w:r>
      <w:proofErr w:type="spellStart"/>
      <w:r w:rsidR="007D26EE" w:rsidRPr="00670DE1">
        <w:rPr>
          <w:rFonts w:ascii="Times New Roman" w:hAnsi="Times New Roman" w:cs="Times New Roman"/>
        </w:rPr>
        <w:t>gamykliškai</w:t>
      </w:r>
      <w:proofErr w:type="spellEnd"/>
      <w:r w:rsidR="007D26EE" w:rsidRPr="00670DE1">
        <w:rPr>
          <w:rFonts w:ascii="Times New Roman" w:hAnsi="Times New Roman" w:cs="Times New Roman"/>
        </w:rPr>
        <w:t xml:space="preserve"> atnaujinti (</w:t>
      </w:r>
      <w:r w:rsidR="007D26EE" w:rsidRPr="00670DE1">
        <w:rPr>
          <w:rFonts w:ascii="Times New Roman" w:hAnsi="Times New Roman" w:cs="Times New Roman"/>
          <w:i/>
        </w:rPr>
        <w:t>angl</w:t>
      </w:r>
      <w:r w:rsidR="007D26EE" w:rsidRPr="00670DE1">
        <w:rPr>
          <w:rFonts w:ascii="Times New Roman" w:hAnsi="Times New Roman" w:cs="Times New Roman"/>
        </w:rPr>
        <w:t xml:space="preserve">. </w:t>
      </w:r>
      <w:r w:rsidR="00AC2AF8" w:rsidRPr="00670DE1">
        <w:rPr>
          <w:rFonts w:ascii="Times New Roman" w:hAnsi="Times New Roman" w:cs="Times New Roman"/>
        </w:rPr>
        <w:t xml:space="preserve">- </w:t>
      </w:r>
      <w:proofErr w:type="spellStart"/>
      <w:r w:rsidR="007D26EE" w:rsidRPr="00670DE1">
        <w:rPr>
          <w:rFonts w:ascii="Times New Roman" w:hAnsi="Times New Roman" w:cs="Times New Roman"/>
        </w:rPr>
        <w:t>Renewed</w:t>
      </w:r>
      <w:proofErr w:type="spellEnd"/>
      <w:r w:rsidR="007D26EE" w:rsidRPr="00670DE1">
        <w:rPr>
          <w:rFonts w:ascii="Times New Roman" w:hAnsi="Times New Roman" w:cs="Times New Roman"/>
        </w:rPr>
        <w:t xml:space="preserve">, </w:t>
      </w:r>
      <w:proofErr w:type="spellStart"/>
      <w:r w:rsidR="007D26EE" w:rsidRPr="00670DE1">
        <w:rPr>
          <w:rFonts w:ascii="Times New Roman" w:hAnsi="Times New Roman" w:cs="Times New Roman"/>
        </w:rPr>
        <w:t>Refurbished</w:t>
      </w:r>
      <w:proofErr w:type="spellEnd"/>
      <w:r w:rsidR="007D26EE" w:rsidRPr="00670DE1">
        <w:rPr>
          <w:rFonts w:ascii="Times New Roman" w:hAnsi="Times New Roman" w:cs="Times New Roman"/>
        </w:rPr>
        <w:t xml:space="preserve">, </w:t>
      </w:r>
      <w:proofErr w:type="spellStart"/>
      <w:r w:rsidR="007D26EE" w:rsidRPr="00670DE1">
        <w:rPr>
          <w:rFonts w:ascii="Times New Roman" w:hAnsi="Times New Roman" w:cs="Times New Roman"/>
        </w:rPr>
        <w:t>Remarketed</w:t>
      </w:r>
      <w:proofErr w:type="spellEnd"/>
      <w:r w:rsidR="007D26EE" w:rsidRPr="00670DE1">
        <w:rPr>
          <w:rFonts w:ascii="Times New Roman" w:hAnsi="Times New Roman" w:cs="Times New Roman"/>
        </w:rPr>
        <w:t>) komponentai neleistini.</w:t>
      </w:r>
    </w:p>
    <w:p w14:paraId="7E542316" w14:textId="18B35497" w:rsidR="007D26EE" w:rsidRPr="00670DE1" w:rsidRDefault="007D26EE" w:rsidP="00670DE1">
      <w:pPr>
        <w:ind w:firstLine="360"/>
        <w:rPr>
          <w:rFonts w:ascii="Times New Roman" w:hAnsi="Times New Roman" w:cs="Times New Roman"/>
        </w:rPr>
      </w:pPr>
      <w:r w:rsidRPr="00670DE1">
        <w:rPr>
          <w:rFonts w:ascii="Times New Roman" w:hAnsi="Times New Roman" w:cs="Times New Roman"/>
        </w:rPr>
        <w:t>Visos komplektuojamos įrenginio dalys privalo būti komplektuojamos įrenginio gamintojo ir pažymėtos gamintojo gamykliniais kodais. Užsakovas pasilieka teisę pareikalauti pažymos iš įrangos gamintojo, kad tiekėjo siūloma įranga visiškai atitinka techninius bei garantinius reikalavimus.</w:t>
      </w:r>
    </w:p>
    <w:p w14:paraId="07DB55BF" w14:textId="7B446E7A" w:rsidR="007D26EE" w:rsidRPr="00670DE1" w:rsidRDefault="007D26EE" w:rsidP="00670DE1">
      <w:pPr>
        <w:ind w:firstLine="360"/>
        <w:rPr>
          <w:rFonts w:ascii="Times New Roman" w:hAnsi="Times New Roman" w:cs="Times New Roman"/>
        </w:rPr>
      </w:pPr>
      <w:r w:rsidRPr="00670DE1">
        <w:rPr>
          <w:rFonts w:ascii="Times New Roman" w:hAnsi="Times New Roman" w:cs="Times New Roman"/>
        </w:rPr>
        <w:t>Tiekėjas privalo pateikti visus jungiamuosius kabelius, jungtis, tvirtinimo detales bei priemones, skirtas įrangos pajungimui ir montavimui į 19“ spintą, bei apjungimui su tinko įranga</w:t>
      </w:r>
      <w:r w:rsidR="008D26B8" w:rsidRPr="00670DE1">
        <w:rPr>
          <w:rFonts w:ascii="Times New Roman" w:hAnsi="Times New Roman" w:cs="Times New Roman"/>
        </w:rPr>
        <w:t>, nereikalaujant papildomų Užsakovo lėšų</w:t>
      </w:r>
      <w:r w:rsidRPr="00670DE1">
        <w:rPr>
          <w:rFonts w:ascii="Times New Roman" w:hAnsi="Times New Roman" w:cs="Times New Roman"/>
        </w:rPr>
        <w:t>.</w:t>
      </w:r>
    </w:p>
    <w:p w14:paraId="08C1E4F0" w14:textId="77777777" w:rsidR="00CA7490" w:rsidRPr="00670DE1" w:rsidRDefault="00CA7490" w:rsidP="00670DE1">
      <w:pPr>
        <w:ind w:firstLine="360"/>
        <w:rPr>
          <w:rFonts w:ascii="Times New Roman" w:hAnsi="Times New Roman" w:cs="Times New Roman"/>
        </w:rPr>
      </w:pPr>
      <w:r w:rsidRPr="00670DE1">
        <w:rPr>
          <w:rFonts w:ascii="Times New Roman" w:hAnsi="Times New Roman" w:cs="Times New Roman"/>
        </w:rPr>
        <w:t>Tiekėjas privalo pristatyti techninę įrangą nurodytu adresu, nereikalaujant papildomų Užsakovo lėšų.</w:t>
      </w:r>
    </w:p>
    <w:p w14:paraId="5746C9ED" w14:textId="0B0FB447" w:rsidR="00CA7490" w:rsidRPr="00670DE1" w:rsidRDefault="00CA7490" w:rsidP="00670DE1">
      <w:pPr>
        <w:ind w:firstLine="360"/>
        <w:rPr>
          <w:rFonts w:ascii="Times New Roman" w:hAnsi="Times New Roman" w:cs="Times New Roman"/>
        </w:rPr>
      </w:pPr>
      <w:r w:rsidRPr="00670DE1">
        <w:rPr>
          <w:rFonts w:ascii="Times New Roman" w:hAnsi="Times New Roman" w:cs="Times New Roman"/>
        </w:rPr>
        <w:t>Gali būti siūloma nurodytų, lygiaverčių arba geresnių techninių parametrų (formatų, protokolų, identifikatorių, technologijų, standartų) įranga. Tiekėjas siūlydamas lygiaverčių parametrų įrangą, turi aiškiai nurodyti, kad siūlo lygiaverčių parametrų įrangą ir pateikti lygiavertiškumo įrodymų.</w:t>
      </w:r>
    </w:p>
    <w:p w14:paraId="51BD8002" w14:textId="77777777" w:rsidR="00CA7490" w:rsidRPr="00670DE1" w:rsidRDefault="00CA7490" w:rsidP="00670DE1">
      <w:pPr>
        <w:ind w:firstLine="360"/>
        <w:rPr>
          <w:rFonts w:ascii="Times New Roman" w:hAnsi="Times New Roman" w:cs="Times New Roman"/>
        </w:rPr>
      </w:pPr>
      <w:r w:rsidRPr="00670DE1">
        <w:rPr>
          <w:rFonts w:ascii="Times New Roman" w:hAnsi="Times New Roman" w:cs="Times New Roman"/>
        </w:rPr>
        <w:t>Jei po pasiūlymo teikimo (sutarties galiojimo metu) įranga nebegaminama ir tiekėjas nebeturi galimybės jos tiekti, gali būti tiekiama kita (naujesnio modelio) to paties gamintojo įranga, analogiškų ar geresnių techninių savybių, nei siūlyta.</w:t>
      </w:r>
    </w:p>
    <w:p w14:paraId="6DE4B0AE" w14:textId="77777777" w:rsidR="00CA7490" w:rsidRPr="00670DE1" w:rsidRDefault="00CA7490" w:rsidP="00670DE1">
      <w:pPr>
        <w:ind w:firstLine="360"/>
        <w:rPr>
          <w:rFonts w:ascii="Times New Roman" w:hAnsi="Times New Roman" w:cs="Times New Roman"/>
        </w:rPr>
      </w:pPr>
      <w:r w:rsidRPr="00670DE1">
        <w:rPr>
          <w:rFonts w:ascii="Times New Roman" w:hAnsi="Times New Roman" w:cs="Times New Roman"/>
        </w:rPr>
        <w:t>Atsakymai „Atitinka“, „Yra“, „Tenkina“ ir pan. arba perkopijuoti reikalavimų formulavimai nebus laikomi pakankamu atitikimo įrodymu ir taps formalia priežastimi pasiūlymą atmesti.</w:t>
      </w:r>
    </w:p>
    <w:p w14:paraId="795AE8E3" w14:textId="77777777" w:rsidR="00CA7490" w:rsidRPr="00670DE1" w:rsidRDefault="00CA7490" w:rsidP="00670DE1">
      <w:pPr>
        <w:ind w:firstLine="360"/>
        <w:rPr>
          <w:rFonts w:ascii="Times New Roman" w:hAnsi="Times New Roman" w:cs="Times New Roman"/>
        </w:rPr>
      </w:pPr>
      <w:r w:rsidRPr="00670DE1">
        <w:rPr>
          <w:rFonts w:ascii="Times New Roman" w:hAnsi="Times New Roman" w:cs="Times New Roman"/>
        </w:rPr>
        <w:t>Tiekėjas turi užpildyti stulpelį Siūloma charakteristika, pateikiant aiškiai suformuluotus, atitikimą reikalavimams pagrindžiančius faktus. Kaip pagrindimas gali būti naudojamos interneto nuorodos į viešai prieinamus dokumentus, taip pat nuorodos į papildomai pateiktus dokumentu – techninius gamintojo aprašymus, instrukcijas, brošiūras.</w:t>
      </w:r>
    </w:p>
    <w:p w14:paraId="2FA5390A" w14:textId="77777777" w:rsidR="00CA7490" w:rsidRPr="00670DE1" w:rsidRDefault="00CA7490" w:rsidP="00670DE1">
      <w:pPr>
        <w:autoSpaceDE w:val="0"/>
        <w:autoSpaceDN w:val="0"/>
        <w:adjustRightInd w:val="0"/>
        <w:spacing w:after="0" w:line="240" w:lineRule="auto"/>
        <w:ind w:firstLine="360"/>
        <w:rPr>
          <w:rFonts w:ascii="Times New Roman" w:hAnsi="Times New Roman" w:cs="Times New Roman"/>
        </w:rPr>
      </w:pPr>
      <w:r w:rsidRPr="00670DE1">
        <w:rPr>
          <w:rFonts w:ascii="Times New Roman" w:hAnsi="Times New Roman" w:cs="Times New Roman"/>
        </w:rPr>
        <w:t>Prekių išpirkimo sąlygos – vienkartinis išpirkimas.</w:t>
      </w:r>
    </w:p>
    <w:p w14:paraId="7089EFC0" w14:textId="34D10DE6" w:rsidR="00CA7490" w:rsidRPr="00670DE1" w:rsidRDefault="00CA7490" w:rsidP="00670DE1">
      <w:pPr>
        <w:autoSpaceDE w:val="0"/>
        <w:autoSpaceDN w:val="0"/>
        <w:adjustRightInd w:val="0"/>
        <w:spacing w:after="0" w:line="240" w:lineRule="auto"/>
        <w:ind w:firstLine="360"/>
        <w:rPr>
          <w:rFonts w:ascii="Times New Roman" w:hAnsi="Times New Roman" w:cs="Times New Roman"/>
        </w:rPr>
      </w:pPr>
      <w:r w:rsidRPr="00670DE1">
        <w:rPr>
          <w:rFonts w:ascii="Times New Roman" w:hAnsi="Times New Roman" w:cs="Times New Roman"/>
        </w:rPr>
        <w:t>Prekių pristatymo</w:t>
      </w:r>
      <w:r w:rsidR="000A0833">
        <w:rPr>
          <w:rFonts w:ascii="Times New Roman" w:hAnsi="Times New Roman" w:cs="Times New Roman"/>
        </w:rPr>
        <w:t xml:space="preserve"> ir sumontavimo</w:t>
      </w:r>
      <w:r w:rsidRPr="00670DE1">
        <w:rPr>
          <w:rFonts w:ascii="Times New Roman" w:hAnsi="Times New Roman" w:cs="Times New Roman"/>
        </w:rPr>
        <w:t xml:space="preserve"> terminas – </w:t>
      </w:r>
      <w:r w:rsidR="000159E7">
        <w:rPr>
          <w:rFonts w:ascii="Times New Roman" w:hAnsi="Times New Roman" w:cs="Times New Roman"/>
        </w:rPr>
        <w:t xml:space="preserve">20 </w:t>
      </w:r>
      <w:r w:rsidRPr="00670DE1">
        <w:rPr>
          <w:rFonts w:ascii="Times New Roman" w:hAnsi="Times New Roman" w:cs="Times New Roman"/>
        </w:rPr>
        <w:t>darbo dienų nuo užsakymo pateikimo dienos.</w:t>
      </w:r>
    </w:p>
    <w:p w14:paraId="76BF7EA6" w14:textId="77777777" w:rsidR="00CA7490" w:rsidRPr="00670DE1" w:rsidRDefault="00CA7490" w:rsidP="00670DE1">
      <w:pPr>
        <w:rPr>
          <w:rFonts w:ascii="Times New Roman" w:hAnsi="Times New Roman" w:cs="Times New Roman"/>
        </w:rPr>
      </w:pPr>
      <w:r w:rsidRPr="00670DE1">
        <w:rPr>
          <w:rFonts w:ascii="Times New Roman" w:hAnsi="Times New Roman" w:cs="Times New Roman"/>
        </w:rPr>
        <w:br w:type="page"/>
      </w:r>
    </w:p>
    <w:bookmarkEnd w:id="0"/>
    <w:p w14:paraId="4EC3F650" w14:textId="508EB89B" w:rsidR="00CA7490" w:rsidRPr="00670DE1" w:rsidRDefault="00670DE1" w:rsidP="00670DE1">
      <w:pPr>
        <w:pStyle w:val="ListParagraph"/>
        <w:numPr>
          <w:ilvl w:val="0"/>
          <w:numId w:val="1"/>
        </w:numPr>
        <w:spacing w:line="254" w:lineRule="auto"/>
        <w:rPr>
          <w:rFonts w:ascii="Times New Roman" w:hAnsi="Times New Roman" w:cs="Times New Roman"/>
          <w:b/>
        </w:rPr>
      </w:pPr>
      <w:r w:rsidRPr="00670DE1">
        <w:rPr>
          <w:rFonts w:ascii="Times New Roman" w:hAnsi="Times New Roman" w:cs="Times New Roman"/>
          <w:b/>
        </w:rPr>
        <w:lastRenderedPageBreak/>
        <w:t>Serveris dirbtinio intelekto algoritmams</w:t>
      </w:r>
      <w:r w:rsidR="00CA7490" w:rsidRPr="00670DE1">
        <w:rPr>
          <w:rFonts w:ascii="Times New Roman" w:hAnsi="Times New Roman" w:cs="Times New Roman"/>
          <w:b/>
        </w:rPr>
        <w:t xml:space="preserve"> (1 vnt.)</w:t>
      </w:r>
    </w:p>
    <w:p w14:paraId="4ECD3E0B" w14:textId="77777777" w:rsidR="00CA7490" w:rsidRPr="00670DE1" w:rsidRDefault="00CA7490" w:rsidP="00670DE1">
      <w:pPr>
        <w:ind w:firstLine="1296"/>
        <w:rPr>
          <w:rFonts w:ascii="Times New Roman" w:hAnsi="Times New Roman" w:cs="Times New Roman"/>
        </w:rPr>
      </w:pPr>
      <w:r w:rsidRPr="00670DE1">
        <w:rPr>
          <w:rFonts w:ascii="Times New Roman" w:hAnsi="Times New Roman" w:cs="Times New Roman"/>
        </w:rPr>
        <w:t>Lentelė Nr. 1</w:t>
      </w:r>
    </w:p>
    <w:tbl>
      <w:tblPr>
        <w:tblW w:w="10201" w:type="dxa"/>
        <w:tblLook w:val="04A0" w:firstRow="1" w:lastRow="0" w:firstColumn="1" w:lastColumn="0" w:noHBand="0" w:noVBand="1"/>
      </w:tblPr>
      <w:tblGrid>
        <w:gridCol w:w="656"/>
        <w:gridCol w:w="1749"/>
        <w:gridCol w:w="4820"/>
        <w:gridCol w:w="2976"/>
      </w:tblGrid>
      <w:tr w:rsidR="005C11A3" w:rsidRPr="00670DE1" w14:paraId="46F488E7" w14:textId="77777777" w:rsidTr="00D20067">
        <w:trPr>
          <w:trHeight w:val="458"/>
        </w:trPr>
        <w:tc>
          <w:tcPr>
            <w:tcW w:w="656" w:type="dxa"/>
            <w:vMerge w:val="restart"/>
            <w:tcBorders>
              <w:top w:val="single" w:sz="4" w:space="0" w:color="auto"/>
              <w:left w:val="single" w:sz="4" w:space="0" w:color="auto"/>
              <w:bottom w:val="single" w:sz="4" w:space="0" w:color="auto"/>
              <w:right w:val="single" w:sz="4" w:space="0" w:color="auto"/>
            </w:tcBorders>
            <w:shd w:val="clear" w:color="auto" w:fill="F6C5AC" w:themeFill="accent2" w:themeFillTint="66"/>
            <w:vAlign w:val="center"/>
            <w:hideMark/>
          </w:tcPr>
          <w:p w14:paraId="7C631E36" w14:textId="77777777" w:rsidR="00527ABA" w:rsidRPr="00670DE1" w:rsidRDefault="00527ABA" w:rsidP="00670DE1">
            <w:pPr>
              <w:spacing w:after="0" w:line="240" w:lineRule="auto"/>
              <w:rPr>
                <w:rFonts w:ascii="Times New Roman" w:eastAsia="Times New Roman" w:hAnsi="Times New Roman" w:cs="Times New Roman"/>
                <w:b/>
                <w:lang w:eastAsia="lt-LT"/>
              </w:rPr>
            </w:pPr>
            <w:bookmarkStart w:id="1" w:name="_Hlk55900369"/>
            <w:r w:rsidRPr="00670DE1">
              <w:rPr>
                <w:rFonts w:ascii="Times New Roman" w:eastAsia="Times New Roman" w:hAnsi="Times New Roman" w:cs="Times New Roman"/>
                <w:b/>
                <w:lang w:eastAsia="lt-LT"/>
              </w:rPr>
              <w:t>Eil. Nr.</w:t>
            </w:r>
          </w:p>
        </w:tc>
        <w:tc>
          <w:tcPr>
            <w:tcW w:w="1749" w:type="dxa"/>
            <w:vMerge w:val="restart"/>
            <w:tcBorders>
              <w:top w:val="single" w:sz="4" w:space="0" w:color="auto"/>
              <w:left w:val="single" w:sz="4" w:space="0" w:color="auto"/>
              <w:bottom w:val="single" w:sz="4" w:space="0" w:color="auto"/>
              <w:right w:val="single" w:sz="4" w:space="0" w:color="auto"/>
            </w:tcBorders>
            <w:shd w:val="clear" w:color="auto" w:fill="F6C5AC" w:themeFill="accent2" w:themeFillTint="66"/>
            <w:vAlign w:val="center"/>
            <w:hideMark/>
          </w:tcPr>
          <w:p w14:paraId="018AF6B5" w14:textId="36726AD4" w:rsidR="00527ABA" w:rsidRPr="00670DE1" w:rsidRDefault="00704485" w:rsidP="00670DE1">
            <w:pPr>
              <w:spacing w:after="0" w:line="240" w:lineRule="auto"/>
              <w:rPr>
                <w:rFonts w:ascii="Times New Roman" w:eastAsia="Times New Roman" w:hAnsi="Times New Roman" w:cs="Times New Roman"/>
                <w:b/>
                <w:lang w:eastAsia="lt-LT"/>
              </w:rPr>
            </w:pPr>
            <w:r w:rsidRPr="00670DE1">
              <w:rPr>
                <w:rFonts w:ascii="Times New Roman" w:eastAsia="Times New Roman" w:hAnsi="Times New Roman" w:cs="Times New Roman"/>
                <w:b/>
                <w:lang w:eastAsia="lt-LT"/>
              </w:rPr>
              <w:t>Parametro</w:t>
            </w:r>
            <w:r w:rsidR="00527ABA" w:rsidRPr="00670DE1">
              <w:rPr>
                <w:rFonts w:ascii="Times New Roman" w:eastAsia="Times New Roman" w:hAnsi="Times New Roman" w:cs="Times New Roman"/>
                <w:b/>
                <w:lang w:eastAsia="lt-LT"/>
              </w:rPr>
              <w:t xml:space="preserve"> </w:t>
            </w:r>
            <w:r w:rsidRPr="00670DE1">
              <w:rPr>
                <w:rFonts w:ascii="Times New Roman" w:eastAsia="Times New Roman" w:hAnsi="Times New Roman" w:cs="Times New Roman"/>
                <w:b/>
                <w:lang w:eastAsia="lt-LT"/>
              </w:rPr>
              <w:t>p</w:t>
            </w:r>
            <w:r w:rsidR="00527ABA" w:rsidRPr="00670DE1">
              <w:rPr>
                <w:rFonts w:ascii="Times New Roman" w:eastAsia="Times New Roman" w:hAnsi="Times New Roman" w:cs="Times New Roman"/>
                <w:b/>
                <w:lang w:eastAsia="lt-LT"/>
              </w:rPr>
              <w:t>avadinimas</w:t>
            </w:r>
          </w:p>
        </w:tc>
        <w:tc>
          <w:tcPr>
            <w:tcW w:w="4820" w:type="dxa"/>
            <w:vMerge w:val="restart"/>
            <w:tcBorders>
              <w:top w:val="single" w:sz="4" w:space="0" w:color="auto"/>
              <w:left w:val="single" w:sz="4" w:space="0" w:color="auto"/>
              <w:bottom w:val="single" w:sz="4" w:space="0" w:color="auto"/>
              <w:right w:val="single" w:sz="4" w:space="0" w:color="auto"/>
            </w:tcBorders>
            <w:shd w:val="clear" w:color="auto" w:fill="F6C5AC" w:themeFill="accent2" w:themeFillTint="66"/>
            <w:vAlign w:val="center"/>
            <w:hideMark/>
          </w:tcPr>
          <w:p w14:paraId="4B271F3F" w14:textId="207DE682" w:rsidR="00527ABA" w:rsidRPr="00670DE1" w:rsidRDefault="00670DE1" w:rsidP="00670DE1">
            <w:pPr>
              <w:spacing w:after="0" w:line="240" w:lineRule="auto"/>
              <w:rPr>
                <w:rFonts w:ascii="Times New Roman" w:hAnsi="Times New Roman" w:cs="Times New Roman"/>
                <w:b/>
                <w:bCs/>
              </w:rPr>
            </w:pPr>
            <w:r w:rsidRPr="00670DE1">
              <w:rPr>
                <w:rFonts w:ascii="Times New Roman" w:hAnsi="Times New Roman" w:cs="Times New Roman"/>
                <w:b/>
                <w:bCs/>
              </w:rPr>
              <w:t>Reikalavimas</w:t>
            </w:r>
          </w:p>
        </w:tc>
        <w:tc>
          <w:tcPr>
            <w:tcW w:w="2976" w:type="dxa"/>
            <w:vMerge w:val="restart"/>
            <w:tcBorders>
              <w:top w:val="single" w:sz="4" w:space="0" w:color="auto"/>
              <w:left w:val="single" w:sz="4" w:space="0" w:color="auto"/>
              <w:bottom w:val="single" w:sz="4" w:space="0" w:color="auto"/>
              <w:right w:val="single" w:sz="4" w:space="0" w:color="auto"/>
            </w:tcBorders>
            <w:shd w:val="clear" w:color="auto" w:fill="F6C5AC" w:themeFill="accent2" w:themeFillTint="66"/>
            <w:vAlign w:val="center"/>
            <w:hideMark/>
          </w:tcPr>
          <w:p w14:paraId="339D9639" w14:textId="14C3B001" w:rsidR="00704485" w:rsidRPr="00670DE1" w:rsidRDefault="00704485" w:rsidP="00670DE1">
            <w:pPr>
              <w:spacing w:after="0" w:line="240" w:lineRule="auto"/>
              <w:rPr>
                <w:rFonts w:ascii="Times New Roman" w:hAnsi="Times New Roman" w:cs="Times New Roman"/>
                <w:b/>
                <w:bCs/>
              </w:rPr>
            </w:pPr>
            <w:r w:rsidRPr="00670DE1">
              <w:rPr>
                <w:rFonts w:ascii="Times New Roman" w:hAnsi="Times New Roman" w:cs="Times New Roman"/>
                <w:b/>
                <w:bCs/>
              </w:rPr>
              <w:t>Siūlomos charakteristikos / parametrai</w:t>
            </w:r>
          </w:p>
          <w:p w14:paraId="36E69525" w14:textId="17ED4F8F" w:rsidR="00527ABA" w:rsidRPr="00670DE1" w:rsidRDefault="00704485" w:rsidP="00670DE1">
            <w:pPr>
              <w:spacing w:after="0" w:line="240" w:lineRule="auto"/>
              <w:rPr>
                <w:rFonts w:ascii="Times New Roman" w:eastAsia="Times New Roman" w:hAnsi="Times New Roman" w:cs="Times New Roman"/>
                <w:b/>
                <w:lang w:eastAsia="lt-LT"/>
              </w:rPr>
            </w:pPr>
            <w:r w:rsidRPr="00670DE1">
              <w:rPr>
                <w:rFonts w:ascii="Times New Roman" w:hAnsi="Times New Roman" w:cs="Times New Roman"/>
                <w:b/>
                <w:bCs/>
              </w:rPr>
              <w:t>(pildo tiekėjas)</w:t>
            </w:r>
          </w:p>
        </w:tc>
      </w:tr>
      <w:bookmarkEnd w:id="1"/>
      <w:tr w:rsidR="005C11A3" w:rsidRPr="00670DE1" w14:paraId="13444B64" w14:textId="77777777" w:rsidTr="00D20067">
        <w:trPr>
          <w:trHeight w:val="842"/>
        </w:trPr>
        <w:tc>
          <w:tcPr>
            <w:tcW w:w="656" w:type="dxa"/>
            <w:vMerge/>
            <w:tcBorders>
              <w:top w:val="single" w:sz="4" w:space="0" w:color="auto"/>
              <w:left w:val="single" w:sz="4" w:space="0" w:color="auto"/>
              <w:bottom w:val="single" w:sz="4" w:space="0" w:color="auto"/>
              <w:right w:val="single" w:sz="4" w:space="0" w:color="auto"/>
            </w:tcBorders>
            <w:shd w:val="clear" w:color="auto" w:fill="F6C5AC" w:themeFill="accent2" w:themeFillTint="66"/>
            <w:vAlign w:val="center"/>
            <w:hideMark/>
          </w:tcPr>
          <w:p w14:paraId="2E34E54E" w14:textId="77777777" w:rsidR="00527ABA" w:rsidRPr="00670DE1" w:rsidRDefault="00527ABA" w:rsidP="00670DE1">
            <w:pPr>
              <w:spacing w:after="0" w:line="240" w:lineRule="auto"/>
              <w:rPr>
                <w:rFonts w:ascii="Times New Roman" w:eastAsia="Times New Roman" w:hAnsi="Times New Roman" w:cs="Times New Roman"/>
                <w:lang w:eastAsia="lt-LT"/>
              </w:rPr>
            </w:pPr>
          </w:p>
        </w:tc>
        <w:tc>
          <w:tcPr>
            <w:tcW w:w="1749" w:type="dxa"/>
            <w:vMerge/>
            <w:tcBorders>
              <w:top w:val="single" w:sz="4" w:space="0" w:color="auto"/>
              <w:left w:val="single" w:sz="4" w:space="0" w:color="auto"/>
              <w:bottom w:val="single" w:sz="4" w:space="0" w:color="auto"/>
              <w:right w:val="single" w:sz="4" w:space="0" w:color="auto"/>
            </w:tcBorders>
            <w:shd w:val="clear" w:color="auto" w:fill="F6C5AC" w:themeFill="accent2" w:themeFillTint="66"/>
            <w:vAlign w:val="center"/>
            <w:hideMark/>
          </w:tcPr>
          <w:p w14:paraId="3E4D9D94" w14:textId="77777777" w:rsidR="00527ABA" w:rsidRPr="00670DE1" w:rsidRDefault="00527ABA" w:rsidP="00670DE1">
            <w:pPr>
              <w:spacing w:after="0" w:line="240" w:lineRule="auto"/>
              <w:rPr>
                <w:rFonts w:ascii="Times New Roman" w:eastAsia="Times New Roman" w:hAnsi="Times New Roman" w:cs="Times New Roman"/>
                <w:lang w:eastAsia="lt-LT"/>
              </w:rPr>
            </w:pPr>
          </w:p>
        </w:tc>
        <w:tc>
          <w:tcPr>
            <w:tcW w:w="4820" w:type="dxa"/>
            <w:vMerge/>
            <w:tcBorders>
              <w:top w:val="single" w:sz="4" w:space="0" w:color="auto"/>
              <w:left w:val="single" w:sz="4" w:space="0" w:color="auto"/>
              <w:bottom w:val="single" w:sz="4" w:space="0" w:color="auto"/>
              <w:right w:val="single" w:sz="4" w:space="0" w:color="auto"/>
            </w:tcBorders>
            <w:shd w:val="clear" w:color="auto" w:fill="F6C5AC" w:themeFill="accent2" w:themeFillTint="66"/>
            <w:vAlign w:val="center"/>
            <w:hideMark/>
          </w:tcPr>
          <w:p w14:paraId="42A3121A" w14:textId="77777777" w:rsidR="00527ABA" w:rsidRPr="00670DE1" w:rsidRDefault="00527ABA" w:rsidP="00670DE1">
            <w:pPr>
              <w:spacing w:after="0" w:line="240" w:lineRule="auto"/>
              <w:rPr>
                <w:rFonts w:ascii="Times New Roman" w:eastAsia="Times New Roman" w:hAnsi="Times New Roman" w:cs="Times New Roman"/>
                <w:lang w:eastAsia="lt-LT"/>
              </w:rPr>
            </w:pPr>
          </w:p>
        </w:tc>
        <w:tc>
          <w:tcPr>
            <w:tcW w:w="2976" w:type="dxa"/>
            <w:vMerge/>
            <w:tcBorders>
              <w:top w:val="single" w:sz="4" w:space="0" w:color="auto"/>
              <w:left w:val="single" w:sz="4" w:space="0" w:color="auto"/>
              <w:bottom w:val="single" w:sz="4" w:space="0" w:color="auto"/>
              <w:right w:val="single" w:sz="4" w:space="0" w:color="auto"/>
            </w:tcBorders>
            <w:shd w:val="clear" w:color="auto" w:fill="F6C5AC" w:themeFill="accent2" w:themeFillTint="66"/>
            <w:vAlign w:val="center"/>
            <w:hideMark/>
          </w:tcPr>
          <w:p w14:paraId="04FA5966" w14:textId="77777777" w:rsidR="00527ABA" w:rsidRPr="00670DE1" w:rsidRDefault="00527ABA" w:rsidP="00670DE1">
            <w:pPr>
              <w:spacing w:after="0" w:line="240" w:lineRule="auto"/>
              <w:rPr>
                <w:rFonts w:ascii="Times New Roman" w:eastAsia="Times New Roman" w:hAnsi="Times New Roman" w:cs="Times New Roman"/>
                <w:lang w:eastAsia="lt-LT"/>
              </w:rPr>
            </w:pPr>
          </w:p>
        </w:tc>
      </w:tr>
      <w:tr w:rsidR="005C11A3" w:rsidRPr="00670DE1" w14:paraId="2129E196" w14:textId="77777777" w:rsidTr="00D20067">
        <w:trPr>
          <w:trHeight w:val="300"/>
        </w:trPr>
        <w:tc>
          <w:tcPr>
            <w:tcW w:w="656" w:type="dxa"/>
            <w:tcBorders>
              <w:top w:val="single" w:sz="4" w:space="0" w:color="auto"/>
              <w:left w:val="single" w:sz="4" w:space="0" w:color="auto"/>
              <w:bottom w:val="single" w:sz="4" w:space="0" w:color="auto"/>
              <w:right w:val="single" w:sz="4" w:space="0" w:color="auto"/>
            </w:tcBorders>
            <w:vAlign w:val="center"/>
            <w:hideMark/>
          </w:tcPr>
          <w:p w14:paraId="3E0CEAAF" w14:textId="77777777" w:rsidR="00527ABA" w:rsidRPr="00670DE1" w:rsidRDefault="00527ABA"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1</w:t>
            </w:r>
          </w:p>
        </w:tc>
        <w:tc>
          <w:tcPr>
            <w:tcW w:w="1749" w:type="dxa"/>
            <w:tcBorders>
              <w:top w:val="single" w:sz="4" w:space="0" w:color="auto"/>
              <w:left w:val="nil"/>
              <w:bottom w:val="single" w:sz="4" w:space="0" w:color="auto"/>
              <w:right w:val="single" w:sz="4" w:space="0" w:color="auto"/>
            </w:tcBorders>
            <w:vAlign w:val="center"/>
            <w:hideMark/>
          </w:tcPr>
          <w:p w14:paraId="10940DA0" w14:textId="1C0F20B9" w:rsidR="00527ABA" w:rsidRPr="00670DE1" w:rsidRDefault="00704485"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Modelis</w:t>
            </w:r>
          </w:p>
        </w:tc>
        <w:tc>
          <w:tcPr>
            <w:tcW w:w="4820" w:type="dxa"/>
            <w:tcBorders>
              <w:top w:val="single" w:sz="4" w:space="0" w:color="auto"/>
              <w:left w:val="nil"/>
              <w:bottom w:val="single" w:sz="4" w:space="0" w:color="auto"/>
              <w:right w:val="single" w:sz="4" w:space="0" w:color="auto"/>
            </w:tcBorders>
            <w:vAlign w:val="center"/>
            <w:hideMark/>
          </w:tcPr>
          <w:p w14:paraId="1ADB62A2" w14:textId="41B7AA6A" w:rsidR="00527ABA" w:rsidRPr="00670DE1" w:rsidRDefault="00C95B29" w:rsidP="00670DE1">
            <w:pPr>
              <w:spacing w:after="0" w:line="240" w:lineRule="auto"/>
              <w:rPr>
                <w:rFonts w:ascii="Times New Roman" w:eastAsia="Times New Roman" w:hAnsi="Times New Roman" w:cs="Times New Roman"/>
                <w:lang w:eastAsia="lt-LT"/>
              </w:rPr>
            </w:pPr>
            <w:r w:rsidRPr="00670DE1">
              <w:rPr>
                <w:rFonts w:ascii="Times New Roman" w:hAnsi="Times New Roman" w:cs="Times New Roman"/>
              </w:rPr>
              <w:t>Gamintojas, m</w:t>
            </w:r>
            <w:r w:rsidR="00704485" w:rsidRPr="00670DE1">
              <w:rPr>
                <w:rFonts w:ascii="Times New Roman" w:hAnsi="Times New Roman" w:cs="Times New Roman"/>
              </w:rPr>
              <w:t>odelis, produkto kodas</w:t>
            </w:r>
            <w:r w:rsidR="00670DE1" w:rsidRPr="00670DE1">
              <w:rPr>
                <w:rFonts w:ascii="Times New Roman" w:hAnsi="Times New Roman" w:cs="Times New Roman"/>
              </w:rPr>
              <w:t>(jei yra)</w:t>
            </w:r>
            <w:r w:rsidR="00704485" w:rsidRPr="00670DE1">
              <w:rPr>
                <w:rFonts w:ascii="Times New Roman" w:hAnsi="Times New Roman" w:cs="Times New Roman"/>
              </w:rPr>
              <w:t>.</w:t>
            </w:r>
          </w:p>
        </w:tc>
        <w:tc>
          <w:tcPr>
            <w:tcW w:w="2976" w:type="dxa"/>
            <w:tcBorders>
              <w:top w:val="single" w:sz="4" w:space="0" w:color="auto"/>
              <w:left w:val="nil"/>
              <w:bottom w:val="single" w:sz="4" w:space="0" w:color="auto"/>
              <w:right w:val="single" w:sz="4" w:space="0" w:color="auto"/>
            </w:tcBorders>
            <w:vAlign w:val="center"/>
            <w:hideMark/>
          </w:tcPr>
          <w:p w14:paraId="6D639A78" w14:textId="64A0AAE9" w:rsidR="00527ABA" w:rsidRPr="00670DE1" w:rsidRDefault="00527ABA" w:rsidP="00670DE1">
            <w:pPr>
              <w:spacing w:after="0" w:line="240" w:lineRule="auto"/>
              <w:rPr>
                <w:rFonts w:ascii="Times New Roman" w:eastAsia="Times New Roman" w:hAnsi="Times New Roman" w:cs="Times New Roman"/>
                <w:lang w:eastAsia="lt-LT"/>
              </w:rPr>
            </w:pPr>
          </w:p>
        </w:tc>
      </w:tr>
      <w:tr w:rsidR="005C11A3" w:rsidRPr="00670DE1" w14:paraId="2F5A511E" w14:textId="77777777" w:rsidTr="00D20067">
        <w:trPr>
          <w:trHeight w:val="992"/>
        </w:trPr>
        <w:tc>
          <w:tcPr>
            <w:tcW w:w="656" w:type="dxa"/>
            <w:tcBorders>
              <w:top w:val="nil"/>
              <w:left w:val="single" w:sz="4" w:space="0" w:color="auto"/>
              <w:bottom w:val="single" w:sz="4" w:space="0" w:color="auto"/>
              <w:right w:val="single" w:sz="4" w:space="0" w:color="auto"/>
            </w:tcBorders>
            <w:vAlign w:val="center"/>
            <w:hideMark/>
          </w:tcPr>
          <w:p w14:paraId="5EBFF1DC" w14:textId="0B081313" w:rsidR="00527ABA" w:rsidRPr="00670DE1" w:rsidRDefault="00704485"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2</w:t>
            </w:r>
          </w:p>
        </w:tc>
        <w:tc>
          <w:tcPr>
            <w:tcW w:w="1749" w:type="dxa"/>
            <w:tcBorders>
              <w:top w:val="nil"/>
              <w:left w:val="nil"/>
              <w:bottom w:val="single" w:sz="4" w:space="0" w:color="auto"/>
              <w:right w:val="single" w:sz="4" w:space="0" w:color="auto"/>
            </w:tcBorders>
            <w:vAlign w:val="center"/>
            <w:hideMark/>
          </w:tcPr>
          <w:p w14:paraId="04AE71DF" w14:textId="77777777" w:rsidR="00527ABA" w:rsidRPr="00670DE1" w:rsidRDefault="00527ABA"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Procesorius</w:t>
            </w:r>
          </w:p>
        </w:tc>
        <w:tc>
          <w:tcPr>
            <w:tcW w:w="4820" w:type="dxa"/>
            <w:tcBorders>
              <w:top w:val="nil"/>
              <w:left w:val="nil"/>
              <w:bottom w:val="single" w:sz="4" w:space="0" w:color="auto"/>
              <w:right w:val="single" w:sz="4" w:space="0" w:color="auto"/>
            </w:tcBorders>
            <w:vAlign w:val="center"/>
            <w:hideMark/>
          </w:tcPr>
          <w:p w14:paraId="47CCE58B" w14:textId="77777777" w:rsidR="00670DE1" w:rsidRPr="00670DE1" w:rsidRDefault="00527ABA" w:rsidP="00670DE1">
            <w:pPr>
              <w:pStyle w:val="ListParagraph"/>
              <w:numPr>
                <w:ilvl w:val="0"/>
                <w:numId w:val="3"/>
              </w:numPr>
              <w:spacing w:after="0" w:line="240" w:lineRule="auto"/>
              <w:ind w:left="312"/>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 xml:space="preserve">Ne mažiau kaip 2 procesoriai, palaikantys taikomąsias programas, 64 bitų instrukcijų išplėtimą, </w:t>
            </w:r>
            <w:proofErr w:type="spellStart"/>
            <w:r w:rsidRPr="00670DE1">
              <w:rPr>
                <w:rFonts w:ascii="Times New Roman" w:eastAsia="Times New Roman" w:hAnsi="Times New Roman" w:cs="Times New Roman"/>
                <w:lang w:eastAsia="lt-LT"/>
              </w:rPr>
              <w:t>virtualizavimo</w:t>
            </w:r>
            <w:proofErr w:type="spellEnd"/>
            <w:r w:rsidRPr="00670DE1">
              <w:rPr>
                <w:rFonts w:ascii="Times New Roman" w:eastAsia="Times New Roman" w:hAnsi="Times New Roman" w:cs="Times New Roman"/>
                <w:lang w:eastAsia="lt-LT"/>
              </w:rPr>
              <w:t xml:space="preserve"> instrukcijas aparatiniu lygmeniu, </w:t>
            </w:r>
          </w:p>
          <w:p w14:paraId="63B0DC93" w14:textId="4ABFD033" w:rsidR="00670DE1" w:rsidRPr="00670DE1" w:rsidRDefault="00670DE1" w:rsidP="00670DE1">
            <w:pPr>
              <w:pStyle w:val="ListParagraph"/>
              <w:numPr>
                <w:ilvl w:val="0"/>
                <w:numId w:val="3"/>
              </w:numPr>
              <w:spacing w:after="0" w:line="240" w:lineRule="auto"/>
              <w:ind w:left="312"/>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N</w:t>
            </w:r>
            <w:r w:rsidR="00527ABA" w:rsidRPr="00670DE1">
              <w:rPr>
                <w:rFonts w:ascii="Times New Roman" w:eastAsia="Times New Roman" w:hAnsi="Times New Roman" w:cs="Times New Roman"/>
                <w:lang w:eastAsia="lt-LT"/>
              </w:rPr>
              <w:t>e mažiau kaip 24 fiziniai branduoliai</w:t>
            </w:r>
            <w:r w:rsidRPr="00670DE1">
              <w:rPr>
                <w:rFonts w:ascii="Times New Roman" w:eastAsia="Times New Roman" w:hAnsi="Times New Roman" w:cs="Times New Roman"/>
                <w:lang w:eastAsia="lt-LT"/>
              </w:rPr>
              <w:t xml:space="preserve"> per procesorių</w:t>
            </w:r>
            <w:r w:rsidR="00BD7E27" w:rsidRPr="00670DE1">
              <w:rPr>
                <w:rFonts w:ascii="Times New Roman" w:eastAsia="Times New Roman" w:hAnsi="Times New Roman" w:cs="Times New Roman"/>
                <w:lang w:eastAsia="lt-LT"/>
              </w:rPr>
              <w:t xml:space="preserve"> (viso ne mažiau nei </w:t>
            </w:r>
            <w:r w:rsidR="00FF4979" w:rsidRPr="00670DE1">
              <w:rPr>
                <w:rFonts w:ascii="Times New Roman" w:eastAsia="Times New Roman" w:hAnsi="Times New Roman" w:cs="Times New Roman"/>
                <w:lang w:eastAsia="lt-LT"/>
              </w:rPr>
              <w:t>48 fiziniai bran</w:t>
            </w:r>
            <w:r w:rsidR="00704485" w:rsidRPr="00670DE1">
              <w:rPr>
                <w:rFonts w:ascii="Times New Roman" w:eastAsia="Times New Roman" w:hAnsi="Times New Roman" w:cs="Times New Roman"/>
                <w:lang w:eastAsia="lt-LT"/>
              </w:rPr>
              <w:t>d</w:t>
            </w:r>
            <w:r w:rsidR="00FF4979" w:rsidRPr="00670DE1">
              <w:rPr>
                <w:rFonts w:ascii="Times New Roman" w:eastAsia="Times New Roman" w:hAnsi="Times New Roman" w:cs="Times New Roman"/>
                <w:lang w:eastAsia="lt-LT"/>
              </w:rPr>
              <w:t>uoliai)</w:t>
            </w:r>
            <w:r w:rsidR="00527ABA" w:rsidRPr="00670DE1">
              <w:rPr>
                <w:rFonts w:ascii="Times New Roman" w:eastAsia="Times New Roman" w:hAnsi="Times New Roman" w:cs="Times New Roman"/>
                <w:lang w:eastAsia="lt-LT"/>
              </w:rPr>
              <w:t xml:space="preserve"> </w:t>
            </w:r>
          </w:p>
          <w:p w14:paraId="7984DCA7" w14:textId="77777777" w:rsidR="00670DE1" w:rsidRPr="00670DE1" w:rsidRDefault="00670DE1" w:rsidP="00670DE1">
            <w:pPr>
              <w:pStyle w:val="ListParagraph"/>
              <w:numPr>
                <w:ilvl w:val="0"/>
                <w:numId w:val="3"/>
              </w:numPr>
              <w:spacing w:after="0" w:line="240" w:lineRule="auto"/>
              <w:ind w:left="312"/>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N</w:t>
            </w:r>
            <w:r w:rsidR="00527ABA" w:rsidRPr="00670DE1">
              <w:rPr>
                <w:rFonts w:ascii="Times New Roman" w:eastAsia="Times New Roman" w:hAnsi="Times New Roman" w:cs="Times New Roman"/>
                <w:lang w:eastAsia="lt-LT"/>
              </w:rPr>
              <w:t>e mažiau kaip 8 atminties kanalai viename procesoriuje.</w:t>
            </w:r>
          </w:p>
          <w:p w14:paraId="33532F89" w14:textId="5BE957D6" w:rsidR="00527ABA" w:rsidRPr="00670DE1" w:rsidRDefault="00670DE1" w:rsidP="00670DE1">
            <w:pPr>
              <w:pStyle w:val="ListParagraph"/>
              <w:numPr>
                <w:ilvl w:val="0"/>
                <w:numId w:val="3"/>
              </w:numPr>
              <w:spacing w:after="0" w:line="240" w:lineRule="auto"/>
              <w:ind w:left="312"/>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D</w:t>
            </w:r>
            <w:r w:rsidR="00527ABA" w:rsidRPr="00670DE1">
              <w:rPr>
                <w:rFonts w:ascii="Times New Roman" w:eastAsia="Times New Roman" w:hAnsi="Times New Roman" w:cs="Times New Roman"/>
                <w:lang w:eastAsia="lt-LT"/>
              </w:rPr>
              <w:t>ažnis ne mažesnis kaip 2.</w:t>
            </w:r>
            <w:r w:rsidR="00BD7E27" w:rsidRPr="00670DE1">
              <w:rPr>
                <w:rFonts w:ascii="Times New Roman" w:eastAsia="Times New Roman" w:hAnsi="Times New Roman" w:cs="Times New Roman"/>
                <w:lang w:eastAsia="lt-LT"/>
              </w:rPr>
              <w:t>9</w:t>
            </w:r>
            <w:r w:rsidR="00527ABA" w:rsidRPr="00670DE1">
              <w:rPr>
                <w:rFonts w:ascii="Times New Roman" w:eastAsia="Times New Roman" w:hAnsi="Times New Roman" w:cs="Times New Roman"/>
                <w:lang w:eastAsia="lt-LT"/>
              </w:rPr>
              <w:t xml:space="preserve"> </w:t>
            </w:r>
            <w:proofErr w:type="spellStart"/>
            <w:r w:rsidR="00527ABA" w:rsidRPr="00670DE1">
              <w:rPr>
                <w:rFonts w:ascii="Times New Roman" w:eastAsia="Times New Roman" w:hAnsi="Times New Roman" w:cs="Times New Roman"/>
                <w:lang w:eastAsia="lt-LT"/>
              </w:rPr>
              <w:t>Ghz</w:t>
            </w:r>
            <w:proofErr w:type="spellEnd"/>
            <w:r w:rsidR="00527ABA" w:rsidRPr="00670DE1">
              <w:rPr>
                <w:rFonts w:ascii="Times New Roman" w:eastAsia="Times New Roman" w:hAnsi="Times New Roman" w:cs="Times New Roman"/>
                <w:lang w:eastAsia="lt-LT"/>
              </w:rPr>
              <w:t>.</w:t>
            </w:r>
          </w:p>
        </w:tc>
        <w:tc>
          <w:tcPr>
            <w:tcW w:w="2976" w:type="dxa"/>
            <w:tcBorders>
              <w:top w:val="nil"/>
              <w:left w:val="nil"/>
              <w:bottom w:val="single" w:sz="4" w:space="0" w:color="auto"/>
              <w:right w:val="single" w:sz="4" w:space="0" w:color="auto"/>
            </w:tcBorders>
            <w:vAlign w:val="center"/>
            <w:hideMark/>
          </w:tcPr>
          <w:p w14:paraId="1953651A" w14:textId="77777777" w:rsidR="00527ABA" w:rsidRPr="00670DE1" w:rsidRDefault="00527ABA" w:rsidP="00670DE1">
            <w:pPr>
              <w:spacing w:after="0" w:line="240" w:lineRule="auto"/>
              <w:rPr>
                <w:rFonts w:ascii="Times New Roman" w:eastAsia="Times New Roman" w:hAnsi="Times New Roman" w:cs="Times New Roman"/>
                <w:lang w:eastAsia="lt-LT"/>
              </w:rPr>
            </w:pPr>
          </w:p>
        </w:tc>
      </w:tr>
      <w:tr w:rsidR="005C11A3" w:rsidRPr="00670DE1" w14:paraId="52FCCB82" w14:textId="77777777" w:rsidTr="00D20067">
        <w:trPr>
          <w:trHeight w:val="1534"/>
        </w:trPr>
        <w:tc>
          <w:tcPr>
            <w:tcW w:w="656" w:type="dxa"/>
            <w:tcBorders>
              <w:top w:val="nil"/>
              <w:left w:val="single" w:sz="4" w:space="0" w:color="auto"/>
              <w:bottom w:val="single" w:sz="4" w:space="0" w:color="auto"/>
              <w:right w:val="single" w:sz="4" w:space="0" w:color="auto"/>
            </w:tcBorders>
            <w:vAlign w:val="center"/>
            <w:hideMark/>
          </w:tcPr>
          <w:p w14:paraId="36E6A7FE" w14:textId="3EF4B5AD" w:rsidR="00527ABA" w:rsidRPr="00670DE1" w:rsidRDefault="00704485"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3</w:t>
            </w:r>
          </w:p>
        </w:tc>
        <w:tc>
          <w:tcPr>
            <w:tcW w:w="1749" w:type="dxa"/>
            <w:tcBorders>
              <w:top w:val="nil"/>
              <w:left w:val="nil"/>
              <w:bottom w:val="single" w:sz="4" w:space="0" w:color="auto"/>
              <w:right w:val="single" w:sz="4" w:space="0" w:color="auto"/>
            </w:tcBorders>
            <w:vAlign w:val="center"/>
            <w:hideMark/>
          </w:tcPr>
          <w:p w14:paraId="49C788AD" w14:textId="77777777" w:rsidR="00527ABA" w:rsidRPr="00670DE1" w:rsidRDefault="00527ABA"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Procesoriaus našumas</w:t>
            </w:r>
          </w:p>
        </w:tc>
        <w:tc>
          <w:tcPr>
            <w:tcW w:w="4820" w:type="dxa"/>
            <w:tcBorders>
              <w:top w:val="nil"/>
              <w:left w:val="nil"/>
              <w:bottom w:val="single" w:sz="4" w:space="0" w:color="auto"/>
              <w:right w:val="single" w:sz="4" w:space="0" w:color="auto"/>
            </w:tcBorders>
            <w:shd w:val="clear" w:color="auto" w:fill="auto"/>
            <w:vAlign w:val="center"/>
            <w:hideMark/>
          </w:tcPr>
          <w:p w14:paraId="666419E3" w14:textId="77777777" w:rsidR="005156CF" w:rsidRDefault="00527ABA" w:rsidP="005156CF">
            <w:pPr>
              <w:pStyle w:val="ListParagraph"/>
              <w:numPr>
                <w:ilvl w:val="0"/>
                <w:numId w:val="16"/>
              </w:numPr>
              <w:spacing w:after="0" w:line="240" w:lineRule="auto"/>
              <w:ind w:left="295"/>
              <w:rPr>
                <w:rFonts w:ascii="Times New Roman" w:eastAsia="Times New Roman" w:hAnsi="Times New Roman" w:cs="Times New Roman"/>
                <w:lang w:eastAsia="lt-LT"/>
              </w:rPr>
            </w:pPr>
            <w:r w:rsidRPr="005156CF">
              <w:rPr>
                <w:rFonts w:ascii="Times New Roman" w:eastAsia="Times New Roman" w:hAnsi="Times New Roman" w:cs="Times New Roman"/>
                <w:lang w:eastAsia="lt-LT"/>
              </w:rPr>
              <w:t xml:space="preserve">Siūlomų procesorių našumo parametrai turi būti viešai publikuojami puslapyje www.spec.org ir pateikiami atspausdinti. </w:t>
            </w:r>
          </w:p>
          <w:p w14:paraId="6705109F" w14:textId="77777777" w:rsidR="005156CF" w:rsidRDefault="00527ABA" w:rsidP="005156CF">
            <w:pPr>
              <w:pStyle w:val="ListParagraph"/>
              <w:numPr>
                <w:ilvl w:val="0"/>
                <w:numId w:val="16"/>
              </w:numPr>
              <w:spacing w:after="0" w:line="240" w:lineRule="auto"/>
              <w:ind w:left="295"/>
              <w:rPr>
                <w:rFonts w:ascii="Times New Roman" w:eastAsia="Times New Roman" w:hAnsi="Times New Roman" w:cs="Times New Roman"/>
                <w:lang w:eastAsia="lt-LT"/>
              </w:rPr>
            </w:pPr>
            <w:r w:rsidRPr="005156CF">
              <w:rPr>
                <w:rFonts w:ascii="Times New Roman" w:eastAsia="Times New Roman" w:hAnsi="Times New Roman" w:cs="Times New Roman"/>
                <w:lang w:eastAsia="lt-LT"/>
              </w:rPr>
              <w:t xml:space="preserve">Procesoriaus testas turi būti atliktas siūlomoje </w:t>
            </w:r>
            <w:r w:rsidR="008D4F09" w:rsidRPr="005156CF">
              <w:rPr>
                <w:rFonts w:ascii="Times New Roman" w:eastAsia="Times New Roman" w:hAnsi="Times New Roman" w:cs="Times New Roman"/>
                <w:lang w:eastAsia="lt-LT"/>
              </w:rPr>
              <w:t>tarnybinės stoties</w:t>
            </w:r>
            <w:r w:rsidRPr="005156CF">
              <w:rPr>
                <w:rFonts w:ascii="Times New Roman" w:eastAsia="Times New Roman" w:hAnsi="Times New Roman" w:cs="Times New Roman"/>
                <w:lang w:eastAsia="lt-LT"/>
              </w:rPr>
              <w:t xml:space="preserve"> gamintojo aparatinėje platformoje ir turi atitikti siūlomos sistemos procesorių bazinio našumo rodiklį. </w:t>
            </w:r>
          </w:p>
          <w:p w14:paraId="06D320AE" w14:textId="294213F9" w:rsidR="00527ABA" w:rsidRPr="005156CF" w:rsidRDefault="00527ABA" w:rsidP="005156CF">
            <w:pPr>
              <w:pStyle w:val="ListParagraph"/>
              <w:numPr>
                <w:ilvl w:val="0"/>
                <w:numId w:val="16"/>
              </w:numPr>
              <w:spacing w:after="0" w:line="240" w:lineRule="auto"/>
              <w:ind w:left="295"/>
              <w:rPr>
                <w:rFonts w:ascii="Times New Roman" w:eastAsia="Times New Roman" w:hAnsi="Times New Roman" w:cs="Times New Roman"/>
                <w:lang w:eastAsia="lt-LT"/>
              </w:rPr>
            </w:pPr>
            <w:r w:rsidRPr="005156CF">
              <w:rPr>
                <w:rFonts w:ascii="Times New Roman" w:eastAsia="Times New Roman" w:hAnsi="Times New Roman" w:cs="Times New Roman"/>
                <w:lang w:eastAsia="lt-LT"/>
              </w:rPr>
              <w:t>Matavimai turi būti atlikti 2 procesorių sistemai ir būti ne  mažesni nei SPECrate2017_int_base=</w:t>
            </w:r>
            <w:r w:rsidR="008E604F" w:rsidRPr="005156CF">
              <w:rPr>
                <w:rFonts w:ascii="Times New Roman" w:eastAsia="Times New Roman" w:hAnsi="Times New Roman" w:cs="Times New Roman"/>
                <w:lang w:eastAsia="lt-LT"/>
              </w:rPr>
              <w:t>5</w:t>
            </w:r>
            <w:r w:rsidR="00B65C10" w:rsidRPr="005156CF">
              <w:rPr>
                <w:rFonts w:ascii="Times New Roman" w:eastAsia="Times New Roman" w:hAnsi="Times New Roman" w:cs="Times New Roman"/>
                <w:lang w:eastAsia="lt-LT"/>
              </w:rPr>
              <w:t>08</w:t>
            </w:r>
            <w:r w:rsidRPr="005156CF">
              <w:rPr>
                <w:rFonts w:ascii="Times New Roman" w:eastAsia="Times New Roman" w:hAnsi="Times New Roman" w:cs="Times New Roman"/>
                <w:lang w:eastAsia="lt-LT"/>
              </w:rPr>
              <w:t xml:space="preserve"> ir </w:t>
            </w:r>
            <w:proofErr w:type="spellStart"/>
            <w:r w:rsidRPr="005156CF">
              <w:rPr>
                <w:rFonts w:ascii="Times New Roman" w:eastAsia="Times New Roman" w:hAnsi="Times New Roman" w:cs="Times New Roman"/>
                <w:lang w:eastAsia="lt-LT"/>
              </w:rPr>
              <w:t>SPECrate_fp_base</w:t>
            </w:r>
            <w:proofErr w:type="spellEnd"/>
            <w:r w:rsidRPr="005156CF">
              <w:rPr>
                <w:rFonts w:ascii="Times New Roman" w:eastAsia="Times New Roman" w:hAnsi="Times New Roman" w:cs="Times New Roman"/>
                <w:lang w:eastAsia="lt-LT"/>
              </w:rPr>
              <w:t>=</w:t>
            </w:r>
            <w:r w:rsidR="00B65C10" w:rsidRPr="005156CF">
              <w:rPr>
                <w:rFonts w:ascii="Times New Roman" w:eastAsia="Times New Roman" w:hAnsi="Times New Roman" w:cs="Times New Roman"/>
                <w:lang w:eastAsia="lt-LT"/>
              </w:rPr>
              <w:t>675</w:t>
            </w:r>
            <w:r w:rsidRPr="005156CF">
              <w:rPr>
                <w:rFonts w:ascii="Times New Roman" w:eastAsia="Times New Roman" w:hAnsi="Times New Roman" w:cs="Times New Roman"/>
                <w:lang w:eastAsia="lt-LT"/>
              </w:rPr>
              <w:t xml:space="preserve">. </w:t>
            </w:r>
          </w:p>
        </w:tc>
        <w:tc>
          <w:tcPr>
            <w:tcW w:w="2976" w:type="dxa"/>
            <w:tcBorders>
              <w:top w:val="nil"/>
              <w:left w:val="nil"/>
              <w:bottom w:val="single" w:sz="4" w:space="0" w:color="auto"/>
              <w:right w:val="single" w:sz="4" w:space="0" w:color="auto"/>
            </w:tcBorders>
            <w:vAlign w:val="center"/>
            <w:hideMark/>
          </w:tcPr>
          <w:p w14:paraId="6C995FCA" w14:textId="77777777" w:rsidR="00527ABA" w:rsidRPr="00670DE1" w:rsidRDefault="00527ABA"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 </w:t>
            </w:r>
          </w:p>
        </w:tc>
      </w:tr>
      <w:tr w:rsidR="00670DE1" w:rsidRPr="00670DE1" w14:paraId="4777B0A1" w14:textId="77777777" w:rsidTr="00D20067">
        <w:trPr>
          <w:trHeight w:val="1534"/>
        </w:trPr>
        <w:tc>
          <w:tcPr>
            <w:tcW w:w="656" w:type="dxa"/>
            <w:tcBorders>
              <w:top w:val="nil"/>
              <w:left w:val="single" w:sz="4" w:space="0" w:color="auto"/>
              <w:bottom w:val="single" w:sz="4" w:space="0" w:color="auto"/>
              <w:right w:val="single" w:sz="4" w:space="0" w:color="auto"/>
            </w:tcBorders>
            <w:vAlign w:val="center"/>
          </w:tcPr>
          <w:p w14:paraId="0340B410" w14:textId="028D1616"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4</w:t>
            </w:r>
          </w:p>
        </w:tc>
        <w:tc>
          <w:tcPr>
            <w:tcW w:w="1749" w:type="dxa"/>
            <w:tcBorders>
              <w:top w:val="nil"/>
              <w:left w:val="nil"/>
              <w:bottom w:val="single" w:sz="4" w:space="0" w:color="auto"/>
              <w:right w:val="single" w:sz="4" w:space="0" w:color="auto"/>
            </w:tcBorders>
            <w:vAlign w:val="center"/>
          </w:tcPr>
          <w:p w14:paraId="64486F5A" w14:textId="202644DD"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Operatyvioji atmintis</w:t>
            </w:r>
          </w:p>
        </w:tc>
        <w:tc>
          <w:tcPr>
            <w:tcW w:w="4820" w:type="dxa"/>
            <w:tcBorders>
              <w:top w:val="nil"/>
              <w:left w:val="nil"/>
              <w:bottom w:val="single" w:sz="4" w:space="0" w:color="auto"/>
              <w:right w:val="single" w:sz="4" w:space="0" w:color="auto"/>
            </w:tcBorders>
            <w:shd w:val="clear" w:color="auto" w:fill="auto"/>
            <w:vAlign w:val="center"/>
          </w:tcPr>
          <w:p w14:paraId="3DEAFF71" w14:textId="198751BB" w:rsidR="00670DE1" w:rsidRPr="00670DE1" w:rsidRDefault="00670DE1" w:rsidP="00670DE1">
            <w:pPr>
              <w:pStyle w:val="ListParagraph"/>
              <w:numPr>
                <w:ilvl w:val="0"/>
                <w:numId w:val="5"/>
              </w:numPr>
              <w:spacing w:after="0" w:line="240" w:lineRule="auto"/>
              <w:ind w:left="458"/>
              <w:rPr>
                <w:rFonts w:ascii="Times New Roman" w:eastAsia="Times New Roman" w:hAnsi="Times New Roman" w:cs="Times New Roman"/>
                <w:lang w:eastAsia="lt-LT"/>
              </w:rPr>
            </w:pPr>
            <w:r w:rsidRPr="00670DE1">
              <w:rPr>
                <w:rFonts w:ascii="Times New Roman" w:hAnsi="Times New Roman" w:cs="Times New Roman"/>
                <w:lang w:eastAsia="lt-LT"/>
              </w:rPr>
              <w:t xml:space="preserve">Ne mažiau 128 GB ; </w:t>
            </w:r>
          </w:p>
          <w:p w14:paraId="12818AB0" w14:textId="768A754F" w:rsidR="00670DE1" w:rsidRPr="00670DE1" w:rsidRDefault="00670DE1" w:rsidP="00670DE1">
            <w:pPr>
              <w:pStyle w:val="ListParagraph"/>
              <w:numPr>
                <w:ilvl w:val="0"/>
                <w:numId w:val="5"/>
              </w:numPr>
              <w:spacing w:after="0" w:line="240" w:lineRule="auto"/>
              <w:ind w:left="458"/>
              <w:rPr>
                <w:rFonts w:ascii="Times New Roman" w:eastAsia="Times New Roman" w:hAnsi="Times New Roman" w:cs="Times New Roman"/>
                <w:lang w:eastAsia="lt-LT"/>
              </w:rPr>
            </w:pPr>
            <w:r w:rsidRPr="00670DE1">
              <w:rPr>
                <w:rFonts w:ascii="Times New Roman" w:hAnsi="Times New Roman" w:cs="Times New Roman"/>
                <w:lang w:eastAsia="lt-LT"/>
              </w:rPr>
              <w:t xml:space="preserve">Ne žemesnės technologijos kaip DDR5 ECC RDIMM; </w:t>
            </w:r>
          </w:p>
          <w:p w14:paraId="69161066" w14:textId="77777777" w:rsidR="00670DE1" w:rsidRPr="00670DE1" w:rsidRDefault="00670DE1" w:rsidP="00670DE1">
            <w:pPr>
              <w:pStyle w:val="ListParagraph"/>
              <w:numPr>
                <w:ilvl w:val="0"/>
                <w:numId w:val="5"/>
              </w:numPr>
              <w:spacing w:after="0" w:line="240" w:lineRule="auto"/>
              <w:ind w:left="458"/>
              <w:rPr>
                <w:rFonts w:ascii="Times New Roman" w:eastAsia="Times New Roman" w:hAnsi="Times New Roman" w:cs="Times New Roman"/>
                <w:lang w:eastAsia="lt-LT"/>
              </w:rPr>
            </w:pPr>
            <w:r w:rsidRPr="00670DE1">
              <w:rPr>
                <w:rFonts w:ascii="Times New Roman" w:hAnsi="Times New Roman" w:cs="Times New Roman"/>
                <w:lang w:eastAsia="lt-LT"/>
              </w:rPr>
              <w:t xml:space="preserve">Ne lėčiau 5600 </w:t>
            </w:r>
            <w:proofErr w:type="spellStart"/>
            <w:r w:rsidRPr="00670DE1">
              <w:rPr>
                <w:rFonts w:ascii="Times New Roman" w:hAnsi="Times New Roman" w:cs="Times New Roman"/>
                <w:lang w:eastAsia="lt-LT"/>
              </w:rPr>
              <w:t>MTs</w:t>
            </w:r>
            <w:proofErr w:type="spellEnd"/>
            <w:r w:rsidRPr="00670DE1">
              <w:rPr>
                <w:rFonts w:ascii="Times New Roman" w:hAnsi="Times New Roman" w:cs="Times New Roman"/>
                <w:lang w:eastAsia="lt-LT"/>
              </w:rPr>
              <w:t xml:space="preserve">. </w:t>
            </w:r>
          </w:p>
          <w:p w14:paraId="2E83F3F4" w14:textId="2AC1A93D" w:rsidR="00670DE1" w:rsidRPr="00670DE1" w:rsidRDefault="00670DE1" w:rsidP="00670DE1">
            <w:pPr>
              <w:pStyle w:val="ListParagraph"/>
              <w:numPr>
                <w:ilvl w:val="0"/>
                <w:numId w:val="5"/>
              </w:numPr>
              <w:spacing w:after="0" w:line="240" w:lineRule="auto"/>
              <w:ind w:left="458"/>
              <w:rPr>
                <w:rFonts w:ascii="Times New Roman" w:eastAsia="Times New Roman" w:hAnsi="Times New Roman" w:cs="Times New Roman"/>
                <w:lang w:eastAsia="lt-LT"/>
              </w:rPr>
            </w:pPr>
            <w:r w:rsidRPr="00670DE1">
              <w:rPr>
                <w:rFonts w:ascii="Times New Roman" w:hAnsi="Times New Roman" w:cs="Times New Roman"/>
                <w:lang w:eastAsia="lt-LT"/>
              </w:rPr>
              <w:t xml:space="preserve">Atmintis plečiama ne mažiau nei iki 4 TB </w:t>
            </w:r>
            <w:r>
              <w:rPr>
                <w:rFonts w:ascii="Times New Roman" w:hAnsi="Times New Roman" w:cs="Times New Roman"/>
                <w:lang w:eastAsia="lt-LT"/>
              </w:rPr>
              <w:t>;</w:t>
            </w:r>
          </w:p>
          <w:p w14:paraId="49E4A99C" w14:textId="628646D3" w:rsidR="00670DE1" w:rsidRPr="00670DE1" w:rsidRDefault="00670DE1" w:rsidP="00670DE1">
            <w:pPr>
              <w:pStyle w:val="ListParagraph"/>
              <w:numPr>
                <w:ilvl w:val="0"/>
                <w:numId w:val="5"/>
              </w:numPr>
              <w:spacing w:after="0" w:line="240" w:lineRule="auto"/>
              <w:ind w:left="458"/>
              <w:rPr>
                <w:rFonts w:ascii="Times New Roman" w:eastAsia="Times New Roman" w:hAnsi="Times New Roman" w:cs="Times New Roman"/>
                <w:lang w:eastAsia="lt-LT"/>
              </w:rPr>
            </w:pPr>
            <w:r>
              <w:rPr>
                <w:rFonts w:ascii="Times New Roman" w:hAnsi="Times New Roman" w:cs="Times New Roman"/>
                <w:lang w:eastAsia="lt-LT"/>
              </w:rPr>
              <w:t>N</w:t>
            </w:r>
            <w:r w:rsidRPr="00670DE1">
              <w:rPr>
                <w:rFonts w:ascii="Times New Roman" w:hAnsi="Times New Roman" w:cs="Times New Roman"/>
                <w:lang w:eastAsia="lt-LT"/>
              </w:rPr>
              <w:t xml:space="preserve">e mažiau </w:t>
            </w:r>
            <w:r>
              <w:rPr>
                <w:rFonts w:ascii="Times New Roman" w:hAnsi="Times New Roman" w:cs="Times New Roman"/>
                <w:lang w:eastAsia="lt-LT"/>
              </w:rPr>
              <w:t>kaip 32 atminties lizdai.</w:t>
            </w:r>
          </w:p>
        </w:tc>
        <w:tc>
          <w:tcPr>
            <w:tcW w:w="2976" w:type="dxa"/>
            <w:tcBorders>
              <w:top w:val="nil"/>
              <w:left w:val="nil"/>
              <w:bottom w:val="single" w:sz="4" w:space="0" w:color="auto"/>
              <w:right w:val="single" w:sz="4" w:space="0" w:color="auto"/>
            </w:tcBorders>
            <w:vAlign w:val="center"/>
          </w:tcPr>
          <w:p w14:paraId="644BB550" w14:textId="77777777" w:rsidR="00670DE1" w:rsidRPr="00670DE1" w:rsidRDefault="00670DE1" w:rsidP="00670DE1">
            <w:pPr>
              <w:spacing w:after="0" w:line="240" w:lineRule="auto"/>
              <w:rPr>
                <w:rFonts w:ascii="Times New Roman" w:eastAsia="Times New Roman" w:hAnsi="Times New Roman" w:cs="Times New Roman"/>
                <w:lang w:eastAsia="lt-LT"/>
              </w:rPr>
            </w:pPr>
          </w:p>
        </w:tc>
      </w:tr>
      <w:tr w:rsidR="00670DE1" w:rsidRPr="00670DE1" w14:paraId="4629F932" w14:textId="77777777" w:rsidTr="00D20067">
        <w:trPr>
          <w:trHeight w:val="992"/>
        </w:trPr>
        <w:tc>
          <w:tcPr>
            <w:tcW w:w="656" w:type="dxa"/>
            <w:tcBorders>
              <w:top w:val="nil"/>
              <w:left w:val="single" w:sz="4" w:space="0" w:color="auto"/>
              <w:bottom w:val="single" w:sz="4" w:space="0" w:color="auto"/>
              <w:right w:val="single" w:sz="4" w:space="0" w:color="auto"/>
            </w:tcBorders>
            <w:vAlign w:val="center"/>
          </w:tcPr>
          <w:p w14:paraId="25934261" w14:textId="408C9704"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5</w:t>
            </w:r>
          </w:p>
        </w:tc>
        <w:tc>
          <w:tcPr>
            <w:tcW w:w="1749" w:type="dxa"/>
            <w:tcBorders>
              <w:top w:val="nil"/>
              <w:left w:val="nil"/>
              <w:bottom w:val="single" w:sz="4" w:space="0" w:color="auto"/>
              <w:right w:val="single" w:sz="4" w:space="0" w:color="auto"/>
            </w:tcBorders>
            <w:vAlign w:val="center"/>
          </w:tcPr>
          <w:p w14:paraId="1D6655BD" w14:textId="31B52E80"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Diskų valdiklis</w:t>
            </w:r>
          </w:p>
        </w:tc>
        <w:tc>
          <w:tcPr>
            <w:tcW w:w="4820" w:type="dxa"/>
            <w:tcBorders>
              <w:top w:val="nil"/>
              <w:left w:val="nil"/>
              <w:bottom w:val="single" w:sz="4" w:space="0" w:color="auto"/>
              <w:right w:val="single" w:sz="4" w:space="0" w:color="auto"/>
            </w:tcBorders>
            <w:vAlign w:val="center"/>
          </w:tcPr>
          <w:p w14:paraId="42E19FC6" w14:textId="0C9D168C" w:rsidR="00670DE1" w:rsidRDefault="00670DE1" w:rsidP="00670DE1">
            <w:pPr>
              <w:pStyle w:val="ListParagraph"/>
              <w:numPr>
                <w:ilvl w:val="0"/>
                <w:numId w:val="6"/>
              </w:numPr>
              <w:spacing w:after="0" w:line="240" w:lineRule="auto"/>
              <w:ind w:left="458"/>
              <w:rPr>
                <w:rFonts w:ascii="Times New Roman" w:eastAsia="Times New Roman" w:hAnsi="Times New Roman" w:cs="Times New Roman"/>
                <w:lang w:eastAsia="lt-LT"/>
              </w:rPr>
            </w:pPr>
            <w:r>
              <w:rPr>
                <w:rFonts w:ascii="Times New Roman" w:eastAsia="Times New Roman" w:hAnsi="Times New Roman" w:cs="Times New Roman"/>
                <w:lang w:eastAsia="lt-LT"/>
              </w:rPr>
              <w:t>Ne lėčiau v</w:t>
            </w:r>
            <w:r w:rsidRPr="00670DE1">
              <w:rPr>
                <w:rFonts w:ascii="Times New Roman" w:eastAsia="Times New Roman" w:hAnsi="Times New Roman" w:cs="Times New Roman"/>
                <w:lang w:eastAsia="lt-LT"/>
              </w:rPr>
              <w:t xml:space="preserve">idinis 12 </w:t>
            </w:r>
            <w:proofErr w:type="spellStart"/>
            <w:r w:rsidRPr="00670DE1">
              <w:rPr>
                <w:rFonts w:ascii="Times New Roman" w:eastAsia="Times New Roman" w:hAnsi="Times New Roman" w:cs="Times New Roman"/>
                <w:lang w:eastAsia="lt-LT"/>
              </w:rPr>
              <w:t>Gb</w:t>
            </w:r>
            <w:proofErr w:type="spellEnd"/>
            <w:r w:rsidRPr="00670DE1">
              <w:rPr>
                <w:rFonts w:ascii="Times New Roman" w:eastAsia="Times New Roman" w:hAnsi="Times New Roman" w:cs="Times New Roman"/>
                <w:lang w:eastAsia="lt-LT"/>
              </w:rPr>
              <w:t xml:space="preserve">/s </w:t>
            </w:r>
            <w:proofErr w:type="spellStart"/>
            <w:r w:rsidRPr="00670DE1">
              <w:rPr>
                <w:rFonts w:ascii="Times New Roman" w:eastAsia="Times New Roman" w:hAnsi="Times New Roman" w:cs="Times New Roman"/>
                <w:lang w:eastAsia="lt-LT"/>
              </w:rPr>
              <w:t>Serial-Attached</w:t>
            </w:r>
            <w:proofErr w:type="spellEnd"/>
            <w:r w:rsidRPr="00670DE1">
              <w:rPr>
                <w:rFonts w:ascii="Times New Roman" w:eastAsia="Times New Roman" w:hAnsi="Times New Roman" w:cs="Times New Roman"/>
                <w:lang w:eastAsia="lt-LT"/>
              </w:rPr>
              <w:t xml:space="preserve"> SCSI (SAS) diskų valdiklis. </w:t>
            </w:r>
          </w:p>
          <w:p w14:paraId="7F8D431D" w14:textId="77777777" w:rsidR="00670DE1" w:rsidRDefault="00670DE1" w:rsidP="00670DE1">
            <w:pPr>
              <w:pStyle w:val="ListParagraph"/>
              <w:numPr>
                <w:ilvl w:val="0"/>
                <w:numId w:val="6"/>
              </w:numPr>
              <w:spacing w:after="0" w:line="240" w:lineRule="auto"/>
              <w:ind w:left="458"/>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Turi palaikyti RAID 0, 1, 10, 5, 6, 50, 60 lygius.</w:t>
            </w:r>
          </w:p>
          <w:p w14:paraId="79F3E69C" w14:textId="6954B7D4" w:rsidR="00670DE1" w:rsidRPr="00670DE1" w:rsidRDefault="00670DE1" w:rsidP="00670DE1">
            <w:pPr>
              <w:pStyle w:val="ListParagraph"/>
              <w:numPr>
                <w:ilvl w:val="0"/>
                <w:numId w:val="6"/>
              </w:numPr>
              <w:spacing w:after="0" w:line="240" w:lineRule="auto"/>
              <w:ind w:left="458"/>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Turi turėti ne mažiau nei 8 GB spartinančiosios atminties apsaugotos baterija.</w:t>
            </w:r>
          </w:p>
        </w:tc>
        <w:tc>
          <w:tcPr>
            <w:tcW w:w="2976" w:type="dxa"/>
            <w:tcBorders>
              <w:top w:val="nil"/>
              <w:left w:val="nil"/>
              <w:bottom w:val="single" w:sz="4" w:space="0" w:color="auto"/>
              <w:right w:val="single" w:sz="4" w:space="0" w:color="auto"/>
            </w:tcBorders>
            <w:vAlign w:val="center"/>
          </w:tcPr>
          <w:p w14:paraId="1CE2DC4B" w14:textId="77777777" w:rsidR="00670DE1" w:rsidRPr="00670DE1" w:rsidRDefault="00670DE1" w:rsidP="00670DE1">
            <w:pPr>
              <w:spacing w:after="0" w:line="240" w:lineRule="auto"/>
              <w:rPr>
                <w:rFonts w:ascii="Times New Roman" w:eastAsia="Times New Roman" w:hAnsi="Times New Roman" w:cs="Times New Roman"/>
                <w:lang w:eastAsia="lt-LT"/>
              </w:rPr>
            </w:pPr>
          </w:p>
        </w:tc>
      </w:tr>
      <w:tr w:rsidR="00670DE1" w:rsidRPr="00670DE1" w14:paraId="13FD1EFA" w14:textId="77777777" w:rsidTr="00D20067">
        <w:trPr>
          <w:trHeight w:val="458"/>
        </w:trPr>
        <w:tc>
          <w:tcPr>
            <w:tcW w:w="656" w:type="dxa"/>
            <w:vMerge w:val="restart"/>
            <w:tcBorders>
              <w:top w:val="nil"/>
              <w:left w:val="single" w:sz="4" w:space="0" w:color="auto"/>
              <w:bottom w:val="single" w:sz="4" w:space="0" w:color="auto"/>
              <w:right w:val="single" w:sz="4" w:space="0" w:color="auto"/>
            </w:tcBorders>
            <w:vAlign w:val="center"/>
            <w:hideMark/>
          </w:tcPr>
          <w:p w14:paraId="3A1986E1" w14:textId="0E6681E4"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6</w:t>
            </w:r>
          </w:p>
        </w:tc>
        <w:tc>
          <w:tcPr>
            <w:tcW w:w="1749" w:type="dxa"/>
            <w:vMerge w:val="restart"/>
            <w:tcBorders>
              <w:top w:val="nil"/>
              <w:left w:val="single" w:sz="4" w:space="0" w:color="auto"/>
              <w:bottom w:val="single" w:sz="4" w:space="0" w:color="auto"/>
              <w:right w:val="single" w:sz="4" w:space="0" w:color="auto"/>
            </w:tcBorders>
            <w:vAlign w:val="center"/>
            <w:hideMark/>
          </w:tcPr>
          <w:p w14:paraId="00584234" w14:textId="77777777"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Diskiniai kaupikliai</w:t>
            </w:r>
          </w:p>
        </w:tc>
        <w:tc>
          <w:tcPr>
            <w:tcW w:w="4820" w:type="dxa"/>
            <w:vMerge w:val="restart"/>
            <w:tcBorders>
              <w:top w:val="nil"/>
              <w:left w:val="single" w:sz="4" w:space="0" w:color="auto"/>
              <w:bottom w:val="single" w:sz="4" w:space="0" w:color="auto"/>
              <w:right w:val="single" w:sz="4" w:space="0" w:color="auto"/>
            </w:tcBorders>
            <w:vAlign w:val="center"/>
            <w:hideMark/>
          </w:tcPr>
          <w:p w14:paraId="796C8032" w14:textId="40001D9C" w:rsidR="00670DE1" w:rsidRDefault="00670DE1" w:rsidP="00670DE1">
            <w:pPr>
              <w:pStyle w:val="ListParagraph"/>
              <w:numPr>
                <w:ilvl w:val="0"/>
                <w:numId w:val="7"/>
              </w:numPr>
              <w:spacing w:after="0" w:line="240" w:lineRule="auto"/>
              <w:ind w:left="458"/>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 xml:space="preserve">Turi būti ne mažiau kaip </w:t>
            </w:r>
            <w:r w:rsidR="00390E41">
              <w:rPr>
                <w:rFonts w:ascii="Times New Roman" w:eastAsia="Times New Roman" w:hAnsi="Times New Roman" w:cs="Times New Roman"/>
                <w:lang w:eastAsia="lt-LT"/>
              </w:rPr>
              <w:t>2</w:t>
            </w:r>
            <w:bookmarkStart w:id="2" w:name="_GoBack"/>
            <w:bookmarkEnd w:id="2"/>
            <w:r w:rsidRPr="00670DE1">
              <w:rPr>
                <w:rFonts w:ascii="Times New Roman" w:eastAsia="Times New Roman" w:hAnsi="Times New Roman" w:cs="Times New Roman"/>
                <w:lang w:eastAsia="lt-LT"/>
              </w:rPr>
              <w:t xml:space="preserve"> vnt., </w:t>
            </w:r>
          </w:p>
          <w:p w14:paraId="6CFCAD60" w14:textId="330E236E" w:rsidR="00670DE1" w:rsidRDefault="00670DE1" w:rsidP="00670DE1">
            <w:pPr>
              <w:pStyle w:val="ListParagraph"/>
              <w:numPr>
                <w:ilvl w:val="0"/>
                <w:numId w:val="7"/>
              </w:numPr>
              <w:spacing w:after="0" w:line="240" w:lineRule="auto"/>
              <w:ind w:left="458"/>
              <w:rPr>
                <w:rFonts w:ascii="Times New Roman" w:eastAsia="Times New Roman" w:hAnsi="Times New Roman" w:cs="Times New Roman"/>
                <w:lang w:eastAsia="lt-LT"/>
              </w:rPr>
            </w:pPr>
            <w:r>
              <w:rPr>
                <w:rFonts w:ascii="Times New Roman" w:eastAsia="Times New Roman" w:hAnsi="Times New Roman" w:cs="Times New Roman"/>
                <w:lang w:eastAsia="lt-LT"/>
              </w:rPr>
              <w:t>N</w:t>
            </w:r>
            <w:r w:rsidRPr="00670DE1">
              <w:rPr>
                <w:rFonts w:ascii="Times New Roman" w:eastAsia="Times New Roman" w:hAnsi="Times New Roman" w:cs="Times New Roman"/>
                <w:lang w:eastAsia="lt-LT"/>
              </w:rPr>
              <w:t xml:space="preserve">e mažesnės talpos kaip 3.84 TB SSD </w:t>
            </w:r>
          </w:p>
          <w:p w14:paraId="54F07DE9" w14:textId="34534E4A" w:rsidR="00670DE1" w:rsidRPr="00670DE1" w:rsidRDefault="00670DE1" w:rsidP="00670DE1">
            <w:pPr>
              <w:pStyle w:val="ListParagraph"/>
              <w:numPr>
                <w:ilvl w:val="0"/>
                <w:numId w:val="7"/>
              </w:numPr>
              <w:spacing w:after="0" w:line="240" w:lineRule="auto"/>
              <w:ind w:left="458"/>
              <w:rPr>
                <w:rFonts w:ascii="Times New Roman" w:eastAsia="Times New Roman" w:hAnsi="Times New Roman" w:cs="Times New Roman"/>
                <w:lang w:eastAsia="lt-LT"/>
              </w:rPr>
            </w:pPr>
            <w:r>
              <w:rPr>
                <w:rFonts w:ascii="Times New Roman" w:eastAsia="Times New Roman" w:hAnsi="Times New Roman" w:cs="Times New Roman"/>
                <w:lang w:eastAsia="lt-LT"/>
              </w:rPr>
              <w:t>K</w:t>
            </w:r>
            <w:r w:rsidRPr="00670DE1">
              <w:rPr>
                <w:rFonts w:ascii="Times New Roman" w:eastAsia="Times New Roman" w:hAnsi="Times New Roman" w:cs="Times New Roman"/>
                <w:lang w:eastAsia="lt-LT"/>
              </w:rPr>
              <w:t>aršto keitimo diskai.</w:t>
            </w:r>
          </w:p>
        </w:tc>
        <w:tc>
          <w:tcPr>
            <w:tcW w:w="2976" w:type="dxa"/>
            <w:vMerge w:val="restart"/>
            <w:tcBorders>
              <w:top w:val="nil"/>
              <w:left w:val="single" w:sz="4" w:space="0" w:color="auto"/>
              <w:bottom w:val="single" w:sz="4" w:space="0" w:color="auto"/>
              <w:right w:val="single" w:sz="4" w:space="0" w:color="auto"/>
            </w:tcBorders>
            <w:vAlign w:val="center"/>
            <w:hideMark/>
          </w:tcPr>
          <w:p w14:paraId="291B3641" w14:textId="77777777"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 </w:t>
            </w:r>
          </w:p>
        </w:tc>
      </w:tr>
      <w:tr w:rsidR="00670DE1" w:rsidRPr="00670DE1" w14:paraId="314FA35B" w14:textId="77777777" w:rsidTr="00D20067">
        <w:trPr>
          <w:trHeight w:val="496"/>
        </w:trPr>
        <w:tc>
          <w:tcPr>
            <w:tcW w:w="656" w:type="dxa"/>
            <w:vMerge/>
            <w:tcBorders>
              <w:top w:val="nil"/>
              <w:left w:val="single" w:sz="4" w:space="0" w:color="auto"/>
              <w:bottom w:val="single" w:sz="4" w:space="0" w:color="auto"/>
              <w:right w:val="single" w:sz="4" w:space="0" w:color="auto"/>
            </w:tcBorders>
            <w:vAlign w:val="center"/>
            <w:hideMark/>
          </w:tcPr>
          <w:p w14:paraId="709A1B9C" w14:textId="77777777" w:rsidR="00670DE1" w:rsidRPr="00670DE1" w:rsidRDefault="00670DE1" w:rsidP="00670DE1">
            <w:pPr>
              <w:spacing w:after="0" w:line="240" w:lineRule="auto"/>
              <w:rPr>
                <w:rFonts w:ascii="Times New Roman" w:eastAsia="Times New Roman" w:hAnsi="Times New Roman" w:cs="Times New Roman"/>
                <w:lang w:eastAsia="lt-LT"/>
              </w:rPr>
            </w:pPr>
          </w:p>
        </w:tc>
        <w:tc>
          <w:tcPr>
            <w:tcW w:w="1749" w:type="dxa"/>
            <w:vMerge/>
            <w:tcBorders>
              <w:top w:val="nil"/>
              <w:left w:val="single" w:sz="4" w:space="0" w:color="auto"/>
              <w:bottom w:val="single" w:sz="4" w:space="0" w:color="auto"/>
              <w:right w:val="single" w:sz="4" w:space="0" w:color="auto"/>
            </w:tcBorders>
            <w:vAlign w:val="center"/>
            <w:hideMark/>
          </w:tcPr>
          <w:p w14:paraId="632211C0" w14:textId="77777777" w:rsidR="00670DE1" w:rsidRPr="00670DE1" w:rsidRDefault="00670DE1" w:rsidP="00670DE1">
            <w:pPr>
              <w:spacing w:after="0" w:line="240" w:lineRule="auto"/>
              <w:rPr>
                <w:rFonts w:ascii="Times New Roman" w:eastAsia="Times New Roman" w:hAnsi="Times New Roman" w:cs="Times New Roman"/>
                <w:lang w:eastAsia="lt-LT"/>
              </w:rPr>
            </w:pPr>
          </w:p>
        </w:tc>
        <w:tc>
          <w:tcPr>
            <w:tcW w:w="4820" w:type="dxa"/>
            <w:vMerge/>
            <w:tcBorders>
              <w:top w:val="nil"/>
              <w:left w:val="single" w:sz="4" w:space="0" w:color="auto"/>
              <w:bottom w:val="single" w:sz="4" w:space="0" w:color="auto"/>
              <w:right w:val="single" w:sz="4" w:space="0" w:color="auto"/>
            </w:tcBorders>
            <w:vAlign w:val="center"/>
            <w:hideMark/>
          </w:tcPr>
          <w:p w14:paraId="2D0FEA1D" w14:textId="77777777" w:rsidR="00670DE1" w:rsidRPr="00670DE1" w:rsidRDefault="00670DE1" w:rsidP="00670DE1">
            <w:pPr>
              <w:spacing w:after="0" w:line="240" w:lineRule="auto"/>
              <w:rPr>
                <w:rFonts w:ascii="Times New Roman" w:eastAsia="Times New Roman" w:hAnsi="Times New Roman" w:cs="Times New Roman"/>
                <w:lang w:eastAsia="lt-LT"/>
              </w:rPr>
            </w:pPr>
          </w:p>
        </w:tc>
        <w:tc>
          <w:tcPr>
            <w:tcW w:w="2976" w:type="dxa"/>
            <w:vMerge/>
            <w:tcBorders>
              <w:top w:val="nil"/>
              <w:left w:val="single" w:sz="4" w:space="0" w:color="auto"/>
              <w:bottom w:val="single" w:sz="4" w:space="0" w:color="auto"/>
              <w:right w:val="single" w:sz="4" w:space="0" w:color="auto"/>
            </w:tcBorders>
            <w:vAlign w:val="center"/>
            <w:hideMark/>
          </w:tcPr>
          <w:p w14:paraId="56951B92" w14:textId="77777777" w:rsidR="00670DE1" w:rsidRPr="00670DE1" w:rsidRDefault="00670DE1" w:rsidP="00670DE1">
            <w:pPr>
              <w:spacing w:after="0" w:line="240" w:lineRule="auto"/>
              <w:rPr>
                <w:rFonts w:ascii="Times New Roman" w:eastAsia="Times New Roman" w:hAnsi="Times New Roman" w:cs="Times New Roman"/>
                <w:lang w:eastAsia="lt-LT"/>
              </w:rPr>
            </w:pPr>
          </w:p>
        </w:tc>
      </w:tr>
      <w:tr w:rsidR="00670DE1" w:rsidRPr="00670DE1" w14:paraId="6CFEB27F" w14:textId="77777777" w:rsidTr="00D20067">
        <w:trPr>
          <w:trHeight w:val="511"/>
        </w:trPr>
        <w:tc>
          <w:tcPr>
            <w:tcW w:w="656" w:type="dxa"/>
            <w:tcBorders>
              <w:top w:val="nil"/>
              <w:left w:val="single" w:sz="4" w:space="0" w:color="auto"/>
              <w:bottom w:val="single" w:sz="4" w:space="0" w:color="auto"/>
              <w:right w:val="single" w:sz="4" w:space="0" w:color="auto"/>
            </w:tcBorders>
            <w:vAlign w:val="center"/>
            <w:hideMark/>
          </w:tcPr>
          <w:p w14:paraId="573AA270" w14:textId="696EC80D"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7</w:t>
            </w:r>
          </w:p>
        </w:tc>
        <w:tc>
          <w:tcPr>
            <w:tcW w:w="1749" w:type="dxa"/>
            <w:tcBorders>
              <w:top w:val="nil"/>
              <w:left w:val="nil"/>
              <w:bottom w:val="single" w:sz="4" w:space="0" w:color="auto"/>
              <w:right w:val="single" w:sz="4" w:space="0" w:color="auto"/>
            </w:tcBorders>
            <w:vAlign w:val="center"/>
            <w:hideMark/>
          </w:tcPr>
          <w:p w14:paraId="7F768E5B" w14:textId="77777777"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Vidinė įkrovos atmintis</w:t>
            </w:r>
          </w:p>
        </w:tc>
        <w:tc>
          <w:tcPr>
            <w:tcW w:w="4820" w:type="dxa"/>
            <w:tcBorders>
              <w:top w:val="nil"/>
              <w:left w:val="nil"/>
              <w:bottom w:val="single" w:sz="4" w:space="0" w:color="auto"/>
              <w:right w:val="single" w:sz="4" w:space="0" w:color="auto"/>
            </w:tcBorders>
            <w:vAlign w:val="center"/>
            <w:hideMark/>
          </w:tcPr>
          <w:p w14:paraId="024039F0" w14:textId="08FCC6DF" w:rsidR="00670DE1" w:rsidRPr="0020207A" w:rsidRDefault="00670DE1" w:rsidP="0020207A">
            <w:pPr>
              <w:spacing w:after="0" w:line="240" w:lineRule="auto"/>
              <w:rPr>
                <w:rFonts w:ascii="Times New Roman" w:eastAsia="Times New Roman" w:hAnsi="Times New Roman" w:cs="Times New Roman"/>
                <w:lang w:eastAsia="lt-LT"/>
              </w:rPr>
            </w:pPr>
            <w:r w:rsidRPr="0020207A">
              <w:rPr>
                <w:rFonts w:ascii="Times New Roman" w:eastAsia="Times New Roman" w:hAnsi="Times New Roman" w:cs="Times New Roman"/>
                <w:lang w:eastAsia="lt-LT"/>
              </w:rPr>
              <w:t xml:space="preserve">Turi būti komplektuojama su ne mažiau nei 2 vnt. M.2 </w:t>
            </w:r>
            <w:proofErr w:type="spellStart"/>
            <w:r w:rsidRPr="0020207A">
              <w:rPr>
                <w:rFonts w:ascii="Times New Roman" w:eastAsia="Times New Roman" w:hAnsi="Times New Roman" w:cs="Times New Roman"/>
                <w:lang w:eastAsia="lt-LT"/>
              </w:rPr>
              <w:t>NVMe</w:t>
            </w:r>
            <w:proofErr w:type="spellEnd"/>
            <w:r w:rsidRPr="0020207A">
              <w:rPr>
                <w:rFonts w:ascii="Times New Roman" w:eastAsia="Times New Roman" w:hAnsi="Times New Roman" w:cs="Times New Roman"/>
                <w:lang w:eastAsia="lt-LT"/>
              </w:rPr>
              <w:t xml:space="preserve"> SSD tipo </w:t>
            </w:r>
            <w:r w:rsidR="0020207A" w:rsidRPr="0020207A">
              <w:rPr>
                <w:rFonts w:ascii="Times New Roman" w:eastAsia="Times New Roman" w:hAnsi="Times New Roman" w:cs="Times New Roman"/>
                <w:lang w:eastAsia="lt-LT"/>
              </w:rPr>
              <w:t>diskais</w:t>
            </w:r>
            <w:r w:rsidRPr="0020207A">
              <w:rPr>
                <w:rFonts w:ascii="Times New Roman" w:eastAsia="Times New Roman" w:hAnsi="Times New Roman" w:cs="Times New Roman"/>
                <w:lang w:eastAsia="lt-LT"/>
              </w:rPr>
              <w:t xml:space="preserve"> </w:t>
            </w:r>
            <w:r w:rsidR="0020207A" w:rsidRPr="0020207A">
              <w:rPr>
                <w:rFonts w:ascii="Times New Roman" w:eastAsia="Times New Roman" w:hAnsi="Times New Roman" w:cs="Times New Roman"/>
                <w:lang w:eastAsia="lt-LT"/>
              </w:rPr>
              <w:t xml:space="preserve">ne </w:t>
            </w:r>
            <w:r w:rsidRPr="0020207A">
              <w:rPr>
                <w:rFonts w:ascii="Times New Roman" w:eastAsia="Times New Roman" w:hAnsi="Times New Roman" w:cs="Times New Roman"/>
                <w:lang w:eastAsia="lt-LT"/>
              </w:rPr>
              <w:t xml:space="preserve">mažesnės kaip 480 </w:t>
            </w:r>
            <w:r w:rsidRPr="0020207A">
              <w:rPr>
                <w:rFonts w:ascii="Times New Roman" w:eastAsia="Times New Roman" w:hAnsi="Times New Roman" w:cs="Times New Roman"/>
                <w:lang w:eastAsia="lt-LT"/>
              </w:rPr>
              <w:lastRenderedPageBreak/>
              <w:t>GB talpos diskais, apjungtais į aparatinį RAID1 masyvą.</w:t>
            </w:r>
          </w:p>
        </w:tc>
        <w:tc>
          <w:tcPr>
            <w:tcW w:w="2976" w:type="dxa"/>
            <w:tcBorders>
              <w:top w:val="nil"/>
              <w:left w:val="nil"/>
              <w:bottom w:val="single" w:sz="4" w:space="0" w:color="auto"/>
              <w:right w:val="single" w:sz="4" w:space="0" w:color="auto"/>
            </w:tcBorders>
            <w:vAlign w:val="center"/>
            <w:hideMark/>
          </w:tcPr>
          <w:p w14:paraId="74FB6FD8" w14:textId="77777777"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lastRenderedPageBreak/>
              <w:t> </w:t>
            </w:r>
          </w:p>
        </w:tc>
      </w:tr>
      <w:tr w:rsidR="00670DE1" w:rsidRPr="00670DE1" w14:paraId="52677076" w14:textId="77777777" w:rsidTr="00D20067">
        <w:trPr>
          <w:trHeight w:val="300"/>
        </w:trPr>
        <w:tc>
          <w:tcPr>
            <w:tcW w:w="656" w:type="dxa"/>
            <w:tcBorders>
              <w:top w:val="nil"/>
              <w:left w:val="single" w:sz="4" w:space="0" w:color="auto"/>
              <w:bottom w:val="single" w:sz="4" w:space="0" w:color="auto"/>
              <w:right w:val="single" w:sz="4" w:space="0" w:color="auto"/>
            </w:tcBorders>
            <w:vAlign w:val="center"/>
            <w:hideMark/>
          </w:tcPr>
          <w:p w14:paraId="4968B6CD" w14:textId="5E47AE27"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8</w:t>
            </w:r>
          </w:p>
        </w:tc>
        <w:tc>
          <w:tcPr>
            <w:tcW w:w="1749" w:type="dxa"/>
            <w:tcBorders>
              <w:top w:val="nil"/>
              <w:left w:val="nil"/>
              <w:bottom w:val="single" w:sz="4" w:space="0" w:color="auto"/>
              <w:right w:val="single" w:sz="4" w:space="0" w:color="auto"/>
            </w:tcBorders>
            <w:vAlign w:val="center"/>
            <w:hideMark/>
          </w:tcPr>
          <w:p w14:paraId="5139C345" w14:textId="77777777"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Tinklo plokštė:</w:t>
            </w:r>
          </w:p>
        </w:tc>
        <w:tc>
          <w:tcPr>
            <w:tcW w:w="4820" w:type="dxa"/>
            <w:tcBorders>
              <w:top w:val="nil"/>
              <w:left w:val="nil"/>
              <w:bottom w:val="single" w:sz="4" w:space="0" w:color="auto"/>
              <w:right w:val="single" w:sz="4" w:space="0" w:color="auto"/>
            </w:tcBorders>
            <w:vAlign w:val="center"/>
            <w:hideMark/>
          </w:tcPr>
          <w:p w14:paraId="3004FE04" w14:textId="5581560D"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Ne mažiau kaip 2 vnt. 10GbE Base-T tipo prievadų.</w:t>
            </w:r>
          </w:p>
        </w:tc>
        <w:tc>
          <w:tcPr>
            <w:tcW w:w="2976" w:type="dxa"/>
            <w:tcBorders>
              <w:top w:val="nil"/>
              <w:left w:val="nil"/>
              <w:bottom w:val="single" w:sz="4" w:space="0" w:color="auto"/>
              <w:right w:val="single" w:sz="4" w:space="0" w:color="auto"/>
            </w:tcBorders>
            <w:vAlign w:val="center"/>
            <w:hideMark/>
          </w:tcPr>
          <w:p w14:paraId="4A91B206" w14:textId="77777777"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 </w:t>
            </w:r>
          </w:p>
        </w:tc>
      </w:tr>
      <w:tr w:rsidR="00670DE1" w:rsidRPr="00670DE1" w14:paraId="3FB541AA" w14:textId="77777777" w:rsidTr="00D20067">
        <w:trPr>
          <w:trHeight w:val="511"/>
        </w:trPr>
        <w:tc>
          <w:tcPr>
            <w:tcW w:w="656" w:type="dxa"/>
            <w:tcBorders>
              <w:top w:val="nil"/>
              <w:left w:val="single" w:sz="4" w:space="0" w:color="auto"/>
              <w:bottom w:val="single" w:sz="4" w:space="0" w:color="auto"/>
              <w:right w:val="single" w:sz="4" w:space="0" w:color="auto"/>
            </w:tcBorders>
            <w:vAlign w:val="center"/>
            <w:hideMark/>
          </w:tcPr>
          <w:p w14:paraId="6552485D" w14:textId="7D740A34"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9</w:t>
            </w:r>
          </w:p>
        </w:tc>
        <w:tc>
          <w:tcPr>
            <w:tcW w:w="1749" w:type="dxa"/>
            <w:tcBorders>
              <w:top w:val="nil"/>
              <w:left w:val="nil"/>
              <w:bottom w:val="single" w:sz="4" w:space="0" w:color="auto"/>
              <w:right w:val="single" w:sz="4" w:space="0" w:color="auto"/>
            </w:tcBorders>
            <w:vAlign w:val="center"/>
            <w:hideMark/>
          </w:tcPr>
          <w:p w14:paraId="20AF0E66" w14:textId="77777777"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Kitos išorinės jungtys</w:t>
            </w:r>
          </w:p>
        </w:tc>
        <w:tc>
          <w:tcPr>
            <w:tcW w:w="4820" w:type="dxa"/>
            <w:tcBorders>
              <w:top w:val="nil"/>
              <w:left w:val="nil"/>
              <w:bottom w:val="single" w:sz="4" w:space="0" w:color="auto"/>
              <w:right w:val="single" w:sz="4" w:space="0" w:color="auto"/>
            </w:tcBorders>
            <w:vAlign w:val="center"/>
            <w:hideMark/>
          </w:tcPr>
          <w:p w14:paraId="1B5BF3AC" w14:textId="77777777" w:rsidR="0020207A"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 xml:space="preserve">Ne mažiau kaip: </w:t>
            </w:r>
          </w:p>
          <w:p w14:paraId="7B8DDDC3" w14:textId="77777777" w:rsidR="0020207A" w:rsidRDefault="00670DE1" w:rsidP="0020207A">
            <w:pPr>
              <w:pStyle w:val="ListParagraph"/>
              <w:numPr>
                <w:ilvl w:val="0"/>
                <w:numId w:val="9"/>
              </w:numPr>
              <w:spacing w:after="0" w:line="240" w:lineRule="auto"/>
              <w:rPr>
                <w:rFonts w:ascii="Times New Roman" w:eastAsia="Times New Roman" w:hAnsi="Times New Roman" w:cs="Times New Roman"/>
                <w:lang w:eastAsia="lt-LT"/>
              </w:rPr>
            </w:pPr>
            <w:r w:rsidRPr="0020207A">
              <w:rPr>
                <w:rFonts w:ascii="Times New Roman" w:eastAsia="Times New Roman" w:hAnsi="Times New Roman" w:cs="Times New Roman"/>
                <w:lang w:eastAsia="lt-LT"/>
              </w:rPr>
              <w:t>USB</w:t>
            </w:r>
            <w:r w:rsidR="0020207A">
              <w:rPr>
                <w:rFonts w:ascii="Times New Roman" w:eastAsia="Times New Roman" w:hAnsi="Times New Roman" w:cs="Times New Roman"/>
                <w:lang w:eastAsia="lt-LT"/>
              </w:rPr>
              <w:t xml:space="preserve"> -3vnt.;</w:t>
            </w:r>
            <w:r w:rsidRPr="0020207A">
              <w:rPr>
                <w:rFonts w:ascii="Times New Roman" w:eastAsia="Times New Roman" w:hAnsi="Times New Roman" w:cs="Times New Roman"/>
                <w:lang w:eastAsia="lt-LT"/>
              </w:rPr>
              <w:t xml:space="preserve"> </w:t>
            </w:r>
          </w:p>
          <w:p w14:paraId="76C82722" w14:textId="4F1BE0DA" w:rsidR="00670DE1" w:rsidRPr="0020207A" w:rsidRDefault="00670DE1" w:rsidP="0020207A">
            <w:pPr>
              <w:pStyle w:val="ListParagraph"/>
              <w:numPr>
                <w:ilvl w:val="0"/>
                <w:numId w:val="9"/>
              </w:numPr>
              <w:spacing w:after="0" w:line="240" w:lineRule="auto"/>
              <w:rPr>
                <w:rFonts w:ascii="Times New Roman" w:eastAsia="Times New Roman" w:hAnsi="Times New Roman" w:cs="Times New Roman"/>
                <w:lang w:eastAsia="lt-LT"/>
              </w:rPr>
            </w:pPr>
            <w:r w:rsidRPr="0020207A">
              <w:rPr>
                <w:rFonts w:ascii="Times New Roman" w:eastAsia="Times New Roman" w:hAnsi="Times New Roman" w:cs="Times New Roman"/>
                <w:lang w:eastAsia="lt-LT"/>
              </w:rPr>
              <w:t>VGA</w:t>
            </w:r>
            <w:r w:rsidR="0020207A" w:rsidRPr="0020207A">
              <w:rPr>
                <w:rFonts w:ascii="Times New Roman" w:eastAsia="Times New Roman" w:hAnsi="Times New Roman" w:cs="Times New Roman"/>
                <w:lang w:eastAsia="lt-LT"/>
              </w:rPr>
              <w:t>- 1vnt.</w:t>
            </w:r>
            <w:r w:rsidRPr="0020207A">
              <w:rPr>
                <w:rFonts w:ascii="Times New Roman" w:eastAsia="Times New Roman" w:hAnsi="Times New Roman" w:cs="Times New Roman"/>
                <w:lang w:eastAsia="lt-LT"/>
              </w:rPr>
              <w:t>.</w:t>
            </w:r>
          </w:p>
        </w:tc>
        <w:tc>
          <w:tcPr>
            <w:tcW w:w="2976" w:type="dxa"/>
            <w:tcBorders>
              <w:top w:val="nil"/>
              <w:left w:val="nil"/>
              <w:bottom w:val="single" w:sz="4" w:space="0" w:color="auto"/>
              <w:right w:val="single" w:sz="4" w:space="0" w:color="auto"/>
            </w:tcBorders>
            <w:vAlign w:val="center"/>
            <w:hideMark/>
          </w:tcPr>
          <w:p w14:paraId="77923983" w14:textId="77777777"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 </w:t>
            </w:r>
          </w:p>
        </w:tc>
      </w:tr>
      <w:tr w:rsidR="00670DE1" w:rsidRPr="00670DE1" w14:paraId="52F26690" w14:textId="77777777" w:rsidTr="00D20067">
        <w:trPr>
          <w:trHeight w:val="616"/>
        </w:trPr>
        <w:tc>
          <w:tcPr>
            <w:tcW w:w="656" w:type="dxa"/>
            <w:tcBorders>
              <w:top w:val="nil"/>
              <w:left w:val="single" w:sz="4" w:space="0" w:color="auto"/>
              <w:bottom w:val="single" w:sz="4" w:space="0" w:color="auto"/>
              <w:right w:val="single" w:sz="4" w:space="0" w:color="auto"/>
            </w:tcBorders>
            <w:vAlign w:val="center"/>
            <w:hideMark/>
          </w:tcPr>
          <w:p w14:paraId="27A4DFF7" w14:textId="0694CCA5"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10</w:t>
            </w:r>
          </w:p>
        </w:tc>
        <w:tc>
          <w:tcPr>
            <w:tcW w:w="1749" w:type="dxa"/>
            <w:tcBorders>
              <w:top w:val="nil"/>
              <w:left w:val="nil"/>
              <w:bottom w:val="single" w:sz="4" w:space="0" w:color="auto"/>
              <w:right w:val="single" w:sz="4" w:space="0" w:color="auto"/>
            </w:tcBorders>
            <w:vAlign w:val="center"/>
            <w:hideMark/>
          </w:tcPr>
          <w:p w14:paraId="7B30CBF6" w14:textId="270A9C87"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Grafiniai akseleratoriai</w:t>
            </w:r>
          </w:p>
        </w:tc>
        <w:tc>
          <w:tcPr>
            <w:tcW w:w="4820" w:type="dxa"/>
            <w:tcBorders>
              <w:top w:val="nil"/>
              <w:left w:val="nil"/>
              <w:bottom w:val="single" w:sz="4" w:space="0" w:color="auto"/>
              <w:right w:val="single" w:sz="4" w:space="0" w:color="auto"/>
            </w:tcBorders>
            <w:vAlign w:val="center"/>
            <w:hideMark/>
          </w:tcPr>
          <w:p w14:paraId="58627F69" w14:textId="77777777" w:rsidR="0020207A" w:rsidRDefault="00670DE1" w:rsidP="0020207A">
            <w:pPr>
              <w:pStyle w:val="ListParagraph"/>
              <w:numPr>
                <w:ilvl w:val="0"/>
                <w:numId w:val="10"/>
              </w:numPr>
              <w:spacing w:after="0" w:line="240" w:lineRule="auto"/>
              <w:ind w:left="316"/>
              <w:rPr>
                <w:rFonts w:ascii="Times New Roman" w:eastAsia="Times New Roman" w:hAnsi="Times New Roman" w:cs="Times New Roman"/>
                <w:lang w:eastAsia="lt-LT"/>
              </w:rPr>
            </w:pPr>
            <w:r w:rsidRPr="0020207A">
              <w:rPr>
                <w:rFonts w:ascii="Times New Roman" w:eastAsia="Times New Roman" w:hAnsi="Times New Roman" w:cs="Times New Roman"/>
                <w:lang w:eastAsia="lt-LT"/>
              </w:rPr>
              <w:t xml:space="preserve">Turi būti komplektuojama su ne mažiau kaip penkiais pasyvinio aušinimo grafiniais akseleratoriais. </w:t>
            </w:r>
          </w:p>
          <w:p w14:paraId="144C44DF" w14:textId="77777777" w:rsidR="0020207A" w:rsidRDefault="00670DE1" w:rsidP="0020207A">
            <w:pPr>
              <w:pStyle w:val="ListParagraph"/>
              <w:numPr>
                <w:ilvl w:val="0"/>
                <w:numId w:val="10"/>
              </w:numPr>
              <w:spacing w:after="0" w:line="240" w:lineRule="auto"/>
              <w:ind w:left="316"/>
              <w:rPr>
                <w:rFonts w:ascii="Times New Roman" w:eastAsia="Times New Roman" w:hAnsi="Times New Roman" w:cs="Times New Roman"/>
                <w:lang w:eastAsia="lt-LT"/>
              </w:rPr>
            </w:pPr>
            <w:r w:rsidRPr="0020207A">
              <w:rPr>
                <w:rFonts w:ascii="Times New Roman" w:eastAsia="Times New Roman" w:hAnsi="Times New Roman" w:cs="Times New Roman"/>
                <w:lang w:eastAsia="lt-LT"/>
              </w:rPr>
              <w:t xml:space="preserve">Kiekvienas akseleratorius turi turėti ne mažiau kaip 24 GB atminties su klaidų korekcijos technologija, </w:t>
            </w:r>
          </w:p>
          <w:p w14:paraId="1A0D9647" w14:textId="2EFD338F" w:rsidR="00670DE1" w:rsidRPr="0020207A" w:rsidRDefault="00670DE1" w:rsidP="0020207A">
            <w:pPr>
              <w:pStyle w:val="ListParagraph"/>
              <w:numPr>
                <w:ilvl w:val="0"/>
                <w:numId w:val="10"/>
              </w:numPr>
              <w:spacing w:after="0" w:line="240" w:lineRule="auto"/>
              <w:ind w:left="316"/>
              <w:rPr>
                <w:rFonts w:ascii="Times New Roman" w:eastAsia="Times New Roman" w:hAnsi="Times New Roman" w:cs="Times New Roman"/>
                <w:lang w:eastAsia="lt-LT"/>
              </w:rPr>
            </w:pPr>
            <w:r w:rsidRPr="0020207A">
              <w:rPr>
                <w:rFonts w:ascii="Times New Roman" w:eastAsia="Times New Roman" w:hAnsi="Times New Roman" w:cs="Times New Roman"/>
                <w:lang w:eastAsia="lt-LT"/>
              </w:rPr>
              <w:t>„</w:t>
            </w:r>
            <w:proofErr w:type="spellStart"/>
            <w:r w:rsidRPr="0020207A">
              <w:rPr>
                <w:rFonts w:ascii="Times New Roman" w:eastAsia="Times New Roman" w:hAnsi="Times New Roman" w:cs="Times New Roman"/>
                <w:lang w:eastAsia="lt-LT"/>
              </w:rPr>
              <w:t>Peak</w:t>
            </w:r>
            <w:proofErr w:type="spellEnd"/>
            <w:r w:rsidRPr="0020207A">
              <w:rPr>
                <w:rFonts w:ascii="Times New Roman" w:eastAsia="Times New Roman" w:hAnsi="Times New Roman" w:cs="Times New Roman"/>
                <w:lang w:eastAsia="lt-LT"/>
              </w:rPr>
              <w:t xml:space="preserve"> FP 16 </w:t>
            </w:r>
            <w:proofErr w:type="spellStart"/>
            <w:r w:rsidRPr="0020207A">
              <w:rPr>
                <w:rFonts w:ascii="Times New Roman" w:eastAsia="Times New Roman" w:hAnsi="Times New Roman" w:cs="Times New Roman"/>
                <w:lang w:eastAsia="lt-LT"/>
              </w:rPr>
              <w:t>Tensor</w:t>
            </w:r>
            <w:proofErr w:type="spellEnd"/>
            <w:r w:rsidRPr="0020207A">
              <w:rPr>
                <w:rFonts w:ascii="Times New Roman" w:eastAsia="Times New Roman" w:hAnsi="Times New Roman" w:cs="Times New Roman"/>
                <w:lang w:eastAsia="lt-LT"/>
              </w:rPr>
              <w:t xml:space="preserve"> </w:t>
            </w:r>
            <w:proofErr w:type="spellStart"/>
            <w:r w:rsidRPr="0020207A">
              <w:rPr>
                <w:rFonts w:ascii="Times New Roman" w:eastAsia="Times New Roman" w:hAnsi="Times New Roman" w:cs="Times New Roman"/>
                <w:lang w:eastAsia="lt-LT"/>
              </w:rPr>
              <w:t>Core</w:t>
            </w:r>
            <w:proofErr w:type="spellEnd"/>
            <w:r w:rsidRPr="0020207A">
              <w:rPr>
                <w:rFonts w:ascii="Times New Roman" w:eastAsia="Times New Roman" w:hAnsi="Times New Roman" w:cs="Times New Roman"/>
                <w:lang w:eastAsia="lt-LT"/>
              </w:rPr>
              <w:t xml:space="preserve"> </w:t>
            </w:r>
            <w:proofErr w:type="spellStart"/>
            <w:r w:rsidRPr="0020207A">
              <w:rPr>
                <w:rFonts w:ascii="Times New Roman" w:eastAsia="Times New Roman" w:hAnsi="Times New Roman" w:cs="Times New Roman"/>
                <w:lang w:eastAsia="lt-LT"/>
              </w:rPr>
              <w:t>performance</w:t>
            </w:r>
            <w:proofErr w:type="spellEnd"/>
            <w:r w:rsidRPr="0020207A">
              <w:rPr>
                <w:rFonts w:ascii="Times New Roman" w:eastAsia="Times New Roman" w:hAnsi="Times New Roman" w:cs="Times New Roman"/>
                <w:lang w:eastAsia="lt-LT"/>
              </w:rPr>
              <w:t>“ našum</w:t>
            </w:r>
            <w:r w:rsidR="0020207A">
              <w:rPr>
                <w:rFonts w:ascii="Times New Roman" w:eastAsia="Times New Roman" w:hAnsi="Times New Roman" w:cs="Times New Roman"/>
                <w:lang w:eastAsia="lt-LT"/>
              </w:rPr>
              <w:t>as</w:t>
            </w:r>
            <w:r w:rsidRPr="0020207A">
              <w:rPr>
                <w:rFonts w:ascii="Times New Roman" w:eastAsia="Times New Roman" w:hAnsi="Times New Roman" w:cs="Times New Roman"/>
                <w:lang w:eastAsia="lt-LT"/>
              </w:rPr>
              <w:t xml:space="preserve"> ne mažiau nei 242 TFLOPS.</w:t>
            </w:r>
          </w:p>
        </w:tc>
        <w:tc>
          <w:tcPr>
            <w:tcW w:w="2976" w:type="dxa"/>
            <w:tcBorders>
              <w:top w:val="nil"/>
              <w:left w:val="nil"/>
              <w:bottom w:val="single" w:sz="4" w:space="0" w:color="auto"/>
              <w:right w:val="single" w:sz="4" w:space="0" w:color="auto"/>
            </w:tcBorders>
            <w:vAlign w:val="center"/>
            <w:hideMark/>
          </w:tcPr>
          <w:p w14:paraId="164AE9A7" w14:textId="77777777"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 </w:t>
            </w:r>
          </w:p>
        </w:tc>
      </w:tr>
      <w:tr w:rsidR="00670DE1" w:rsidRPr="00670DE1" w14:paraId="354F15FF" w14:textId="77777777" w:rsidTr="00D20067">
        <w:trPr>
          <w:trHeight w:val="511"/>
        </w:trPr>
        <w:tc>
          <w:tcPr>
            <w:tcW w:w="656" w:type="dxa"/>
            <w:tcBorders>
              <w:top w:val="nil"/>
              <w:left w:val="single" w:sz="4" w:space="0" w:color="auto"/>
              <w:bottom w:val="single" w:sz="4" w:space="0" w:color="auto"/>
              <w:right w:val="single" w:sz="4" w:space="0" w:color="auto"/>
            </w:tcBorders>
            <w:vAlign w:val="center"/>
            <w:hideMark/>
          </w:tcPr>
          <w:p w14:paraId="38557350" w14:textId="41DD4251"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11</w:t>
            </w:r>
          </w:p>
        </w:tc>
        <w:tc>
          <w:tcPr>
            <w:tcW w:w="1749" w:type="dxa"/>
            <w:tcBorders>
              <w:top w:val="nil"/>
              <w:left w:val="nil"/>
              <w:bottom w:val="single" w:sz="4" w:space="0" w:color="auto"/>
              <w:right w:val="single" w:sz="4" w:space="0" w:color="auto"/>
            </w:tcBorders>
            <w:vAlign w:val="center"/>
            <w:hideMark/>
          </w:tcPr>
          <w:p w14:paraId="4135851A" w14:textId="77777777"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PCI jungtys</w:t>
            </w:r>
          </w:p>
        </w:tc>
        <w:tc>
          <w:tcPr>
            <w:tcW w:w="4820" w:type="dxa"/>
            <w:tcBorders>
              <w:top w:val="nil"/>
              <w:left w:val="nil"/>
              <w:bottom w:val="single" w:sz="4" w:space="0" w:color="auto"/>
              <w:right w:val="single" w:sz="4" w:space="0" w:color="auto"/>
            </w:tcBorders>
            <w:vAlign w:val="center"/>
            <w:hideMark/>
          </w:tcPr>
          <w:p w14:paraId="3D400366" w14:textId="5DCF22C3"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Turi būti ne mažiau kaip 6 vnt. PCI-E x16 Gen5 tipo lizdais.</w:t>
            </w:r>
          </w:p>
        </w:tc>
        <w:tc>
          <w:tcPr>
            <w:tcW w:w="2976" w:type="dxa"/>
            <w:tcBorders>
              <w:top w:val="nil"/>
              <w:left w:val="nil"/>
              <w:bottom w:val="single" w:sz="4" w:space="0" w:color="auto"/>
              <w:right w:val="single" w:sz="4" w:space="0" w:color="auto"/>
            </w:tcBorders>
            <w:vAlign w:val="center"/>
            <w:hideMark/>
          </w:tcPr>
          <w:p w14:paraId="5BCF286F" w14:textId="77777777"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 </w:t>
            </w:r>
          </w:p>
        </w:tc>
      </w:tr>
      <w:tr w:rsidR="00670DE1" w:rsidRPr="00670DE1" w14:paraId="0C359B5D" w14:textId="77777777" w:rsidTr="00D20067">
        <w:trPr>
          <w:trHeight w:val="992"/>
        </w:trPr>
        <w:tc>
          <w:tcPr>
            <w:tcW w:w="656" w:type="dxa"/>
            <w:tcBorders>
              <w:top w:val="nil"/>
              <w:left w:val="single" w:sz="4" w:space="0" w:color="auto"/>
              <w:bottom w:val="single" w:sz="4" w:space="0" w:color="auto"/>
              <w:right w:val="single" w:sz="4" w:space="0" w:color="auto"/>
            </w:tcBorders>
            <w:vAlign w:val="center"/>
            <w:hideMark/>
          </w:tcPr>
          <w:p w14:paraId="360BB227" w14:textId="1D5C4F95"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12</w:t>
            </w:r>
          </w:p>
        </w:tc>
        <w:tc>
          <w:tcPr>
            <w:tcW w:w="1749" w:type="dxa"/>
            <w:tcBorders>
              <w:top w:val="nil"/>
              <w:left w:val="nil"/>
              <w:bottom w:val="single" w:sz="4" w:space="0" w:color="auto"/>
              <w:right w:val="single" w:sz="4" w:space="0" w:color="auto"/>
            </w:tcBorders>
            <w:vAlign w:val="center"/>
            <w:hideMark/>
          </w:tcPr>
          <w:p w14:paraId="79BE45D3" w14:textId="77777777"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Konstrukcija</w:t>
            </w:r>
          </w:p>
        </w:tc>
        <w:tc>
          <w:tcPr>
            <w:tcW w:w="4820" w:type="dxa"/>
            <w:tcBorders>
              <w:top w:val="nil"/>
              <w:left w:val="nil"/>
              <w:bottom w:val="single" w:sz="4" w:space="0" w:color="auto"/>
              <w:right w:val="single" w:sz="4" w:space="0" w:color="auto"/>
            </w:tcBorders>
            <w:vAlign w:val="center"/>
            <w:hideMark/>
          </w:tcPr>
          <w:p w14:paraId="1CCD878F" w14:textId="77777777" w:rsidR="0020207A" w:rsidRDefault="00670DE1" w:rsidP="0020207A">
            <w:pPr>
              <w:pStyle w:val="ListParagraph"/>
              <w:numPr>
                <w:ilvl w:val="0"/>
                <w:numId w:val="11"/>
              </w:numPr>
              <w:spacing w:after="0" w:line="240" w:lineRule="auto"/>
              <w:ind w:left="316"/>
              <w:rPr>
                <w:rFonts w:ascii="Times New Roman" w:eastAsia="Times New Roman" w:hAnsi="Times New Roman" w:cs="Times New Roman"/>
                <w:lang w:eastAsia="lt-LT"/>
              </w:rPr>
            </w:pPr>
            <w:r w:rsidRPr="0020207A">
              <w:rPr>
                <w:rFonts w:ascii="Times New Roman" w:eastAsia="Times New Roman" w:hAnsi="Times New Roman" w:cs="Times New Roman"/>
                <w:lang w:eastAsia="lt-LT"/>
              </w:rPr>
              <w:t xml:space="preserve">Tarnybinė stotis turi būti montuojama į standartinę 19“ spintą. </w:t>
            </w:r>
          </w:p>
          <w:p w14:paraId="1B3F3A17" w14:textId="77777777" w:rsidR="0020207A" w:rsidRDefault="00670DE1" w:rsidP="0020207A">
            <w:pPr>
              <w:pStyle w:val="ListParagraph"/>
              <w:numPr>
                <w:ilvl w:val="0"/>
                <w:numId w:val="11"/>
              </w:numPr>
              <w:spacing w:after="0" w:line="240" w:lineRule="auto"/>
              <w:ind w:left="316"/>
              <w:rPr>
                <w:rFonts w:ascii="Times New Roman" w:eastAsia="Times New Roman" w:hAnsi="Times New Roman" w:cs="Times New Roman"/>
                <w:lang w:eastAsia="lt-LT"/>
              </w:rPr>
            </w:pPr>
            <w:r w:rsidRPr="0020207A">
              <w:rPr>
                <w:rFonts w:ascii="Times New Roman" w:eastAsia="Times New Roman" w:hAnsi="Times New Roman" w:cs="Times New Roman"/>
                <w:lang w:eastAsia="lt-LT"/>
              </w:rPr>
              <w:t>Bėgiai turi būti pritaikyti greitam montavimui bei tarnybinės stoties ištraukimui (</w:t>
            </w:r>
            <w:r w:rsidRPr="0020207A">
              <w:rPr>
                <w:rFonts w:ascii="Times New Roman" w:eastAsia="Times New Roman" w:hAnsi="Times New Roman" w:cs="Times New Roman"/>
                <w:i/>
                <w:lang w:eastAsia="lt-LT"/>
              </w:rPr>
              <w:t>angl</w:t>
            </w:r>
            <w:r w:rsidRPr="0020207A">
              <w:rPr>
                <w:rFonts w:ascii="Times New Roman" w:eastAsia="Times New Roman" w:hAnsi="Times New Roman" w:cs="Times New Roman"/>
                <w:lang w:eastAsia="lt-LT"/>
              </w:rPr>
              <w:t xml:space="preserve">. - </w:t>
            </w:r>
            <w:proofErr w:type="spellStart"/>
            <w:r w:rsidRPr="0020207A">
              <w:rPr>
                <w:rFonts w:ascii="Times New Roman" w:eastAsia="Times New Roman" w:hAnsi="Times New Roman" w:cs="Times New Roman"/>
                <w:lang w:eastAsia="lt-LT"/>
              </w:rPr>
              <w:t>sliding</w:t>
            </w:r>
            <w:proofErr w:type="spellEnd"/>
            <w:r w:rsidRPr="0020207A">
              <w:rPr>
                <w:rFonts w:ascii="Times New Roman" w:eastAsia="Times New Roman" w:hAnsi="Times New Roman" w:cs="Times New Roman"/>
                <w:lang w:eastAsia="lt-LT"/>
              </w:rPr>
              <w:t xml:space="preserve"> </w:t>
            </w:r>
            <w:proofErr w:type="spellStart"/>
            <w:r w:rsidRPr="0020207A">
              <w:rPr>
                <w:rFonts w:ascii="Times New Roman" w:eastAsia="Times New Roman" w:hAnsi="Times New Roman" w:cs="Times New Roman"/>
                <w:lang w:eastAsia="lt-LT"/>
              </w:rPr>
              <w:t>rails</w:t>
            </w:r>
            <w:proofErr w:type="spellEnd"/>
            <w:r w:rsidRPr="0020207A">
              <w:rPr>
                <w:rFonts w:ascii="Times New Roman" w:eastAsia="Times New Roman" w:hAnsi="Times New Roman" w:cs="Times New Roman"/>
                <w:lang w:eastAsia="lt-LT"/>
              </w:rPr>
              <w:t>).</w:t>
            </w:r>
          </w:p>
          <w:p w14:paraId="30128020" w14:textId="77777777" w:rsidR="0020207A" w:rsidRDefault="00670DE1" w:rsidP="0020207A">
            <w:pPr>
              <w:pStyle w:val="ListParagraph"/>
              <w:numPr>
                <w:ilvl w:val="0"/>
                <w:numId w:val="11"/>
              </w:numPr>
              <w:spacing w:after="0" w:line="240" w:lineRule="auto"/>
              <w:ind w:left="316"/>
              <w:rPr>
                <w:rFonts w:ascii="Times New Roman" w:eastAsia="Times New Roman" w:hAnsi="Times New Roman" w:cs="Times New Roman"/>
                <w:lang w:eastAsia="lt-LT"/>
              </w:rPr>
            </w:pPr>
            <w:r w:rsidRPr="0020207A">
              <w:rPr>
                <w:rFonts w:ascii="Times New Roman" w:eastAsia="Times New Roman" w:hAnsi="Times New Roman" w:cs="Times New Roman"/>
                <w:lang w:eastAsia="lt-LT"/>
              </w:rPr>
              <w:t xml:space="preserve"> Korpuso aukštis neturi viršyti 2U. </w:t>
            </w:r>
          </w:p>
          <w:p w14:paraId="1389B0AF" w14:textId="63A445B1" w:rsidR="00670DE1" w:rsidRPr="0020207A" w:rsidRDefault="00670DE1" w:rsidP="0020207A">
            <w:pPr>
              <w:pStyle w:val="ListParagraph"/>
              <w:numPr>
                <w:ilvl w:val="0"/>
                <w:numId w:val="11"/>
              </w:numPr>
              <w:spacing w:after="0" w:line="240" w:lineRule="auto"/>
              <w:ind w:left="316"/>
              <w:rPr>
                <w:rFonts w:ascii="Times New Roman" w:eastAsia="Times New Roman" w:hAnsi="Times New Roman" w:cs="Times New Roman"/>
                <w:lang w:eastAsia="lt-LT"/>
              </w:rPr>
            </w:pPr>
            <w:r w:rsidRPr="0020207A">
              <w:rPr>
                <w:rFonts w:ascii="Times New Roman" w:eastAsia="Times New Roman" w:hAnsi="Times New Roman" w:cs="Times New Roman"/>
                <w:lang w:eastAsia="lt-LT"/>
              </w:rPr>
              <w:t>Turi būti priekinės tarnybinės stoties pusės diskų užrakinama apsauga (</w:t>
            </w:r>
            <w:r w:rsidRPr="0020207A">
              <w:rPr>
                <w:rFonts w:ascii="Times New Roman" w:eastAsia="Times New Roman" w:hAnsi="Times New Roman" w:cs="Times New Roman"/>
                <w:i/>
                <w:lang w:eastAsia="lt-LT"/>
              </w:rPr>
              <w:t xml:space="preserve">angl. </w:t>
            </w:r>
            <w:r w:rsidRPr="0020207A">
              <w:rPr>
                <w:rFonts w:ascii="Times New Roman" w:eastAsia="Times New Roman" w:hAnsi="Times New Roman" w:cs="Times New Roman"/>
                <w:lang w:eastAsia="lt-LT"/>
              </w:rPr>
              <w:t xml:space="preserve">- </w:t>
            </w:r>
            <w:proofErr w:type="spellStart"/>
            <w:r w:rsidRPr="0020207A">
              <w:rPr>
                <w:rFonts w:ascii="Times New Roman" w:eastAsia="Times New Roman" w:hAnsi="Times New Roman" w:cs="Times New Roman"/>
                <w:lang w:eastAsia="lt-LT"/>
              </w:rPr>
              <w:t>bezel</w:t>
            </w:r>
            <w:proofErr w:type="spellEnd"/>
            <w:r w:rsidRPr="0020207A">
              <w:rPr>
                <w:rFonts w:ascii="Times New Roman" w:eastAsia="Times New Roman" w:hAnsi="Times New Roman" w:cs="Times New Roman"/>
                <w:lang w:eastAsia="lt-LT"/>
              </w:rPr>
              <w:t>).</w:t>
            </w:r>
          </w:p>
        </w:tc>
        <w:tc>
          <w:tcPr>
            <w:tcW w:w="2976" w:type="dxa"/>
            <w:tcBorders>
              <w:top w:val="nil"/>
              <w:left w:val="nil"/>
              <w:bottom w:val="single" w:sz="4" w:space="0" w:color="auto"/>
              <w:right w:val="single" w:sz="4" w:space="0" w:color="auto"/>
            </w:tcBorders>
            <w:vAlign w:val="center"/>
            <w:hideMark/>
          </w:tcPr>
          <w:p w14:paraId="244BD4F6" w14:textId="77777777"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 </w:t>
            </w:r>
          </w:p>
        </w:tc>
      </w:tr>
      <w:tr w:rsidR="00670DE1" w:rsidRPr="00670DE1" w14:paraId="21D61DD6" w14:textId="77777777" w:rsidTr="00D20067">
        <w:trPr>
          <w:trHeight w:val="992"/>
        </w:trPr>
        <w:tc>
          <w:tcPr>
            <w:tcW w:w="656" w:type="dxa"/>
            <w:tcBorders>
              <w:top w:val="nil"/>
              <w:left w:val="single" w:sz="4" w:space="0" w:color="auto"/>
              <w:bottom w:val="single" w:sz="4" w:space="0" w:color="auto"/>
              <w:right w:val="single" w:sz="4" w:space="0" w:color="auto"/>
            </w:tcBorders>
            <w:vAlign w:val="center"/>
            <w:hideMark/>
          </w:tcPr>
          <w:p w14:paraId="7F9608E3" w14:textId="51C27ACE"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13</w:t>
            </w:r>
          </w:p>
        </w:tc>
        <w:tc>
          <w:tcPr>
            <w:tcW w:w="1749" w:type="dxa"/>
            <w:tcBorders>
              <w:top w:val="nil"/>
              <w:left w:val="nil"/>
              <w:bottom w:val="single" w:sz="4" w:space="0" w:color="auto"/>
              <w:right w:val="single" w:sz="4" w:space="0" w:color="auto"/>
            </w:tcBorders>
            <w:vAlign w:val="center"/>
            <w:hideMark/>
          </w:tcPr>
          <w:p w14:paraId="39DFDEF5" w14:textId="77777777"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Maitinimo šaltiniai</w:t>
            </w:r>
          </w:p>
        </w:tc>
        <w:tc>
          <w:tcPr>
            <w:tcW w:w="4820" w:type="dxa"/>
            <w:tcBorders>
              <w:top w:val="nil"/>
              <w:left w:val="nil"/>
              <w:bottom w:val="single" w:sz="4" w:space="0" w:color="auto"/>
              <w:right w:val="single" w:sz="4" w:space="0" w:color="auto"/>
            </w:tcBorders>
            <w:vAlign w:val="center"/>
            <w:hideMark/>
          </w:tcPr>
          <w:p w14:paraId="31789493" w14:textId="0DA27BDD" w:rsidR="0020207A" w:rsidRDefault="00670DE1" w:rsidP="0020207A">
            <w:pPr>
              <w:pStyle w:val="ListParagraph"/>
              <w:numPr>
                <w:ilvl w:val="0"/>
                <w:numId w:val="12"/>
              </w:numPr>
              <w:spacing w:after="0" w:line="240" w:lineRule="auto"/>
              <w:ind w:left="316"/>
              <w:rPr>
                <w:rFonts w:ascii="Times New Roman" w:eastAsia="Times New Roman" w:hAnsi="Times New Roman" w:cs="Times New Roman"/>
                <w:lang w:eastAsia="lt-LT"/>
              </w:rPr>
            </w:pPr>
            <w:r w:rsidRPr="0020207A">
              <w:rPr>
                <w:rFonts w:ascii="Times New Roman" w:eastAsia="Times New Roman" w:hAnsi="Times New Roman" w:cs="Times New Roman"/>
                <w:lang w:eastAsia="lt-LT"/>
              </w:rPr>
              <w:t>Ne mažiau kaip du nepriklausomi „karšto keitimo" (</w:t>
            </w:r>
            <w:r w:rsidRPr="0020207A">
              <w:rPr>
                <w:rFonts w:ascii="Times New Roman" w:eastAsia="Times New Roman" w:hAnsi="Times New Roman" w:cs="Times New Roman"/>
                <w:i/>
                <w:lang w:eastAsia="lt-LT"/>
              </w:rPr>
              <w:t>angl.</w:t>
            </w:r>
            <w:r w:rsidRPr="0020207A">
              <w:rPr>
                <w:rFonts w:ascii="Times New Roman" w:eastAsia="Times New Roman" w:hAnsi="Times New Roman" w:cs="Times New Roman"/>
                <w:lang w:eastAsia="lt-LT"/>
              </w:rPr>
              <w:t xml:space="preserve"> - </w:t>
            </w:r>
            <w:proofErr w:type="spellStart"/>
            <w:r w:rsidRPr="0020207A">
              <w:rPr>
                <w:rFonts w:ascii="Times New Roman" w:eastAsia="Times New Roman" w:hAnsi="Times New Roman" w:cs="Times New Roman"/>
                <w:lang w:eastAsia="lt-LT"/>
              </w:rPr>
              <w:t>Hot</w:t>
            </w:r>
            <w:r w:rsidR="0020207A">
              <w:rPr>
                <w:rFonts w:ascii="Times New Roman" w:eastAsia="Times New Roman" w:hAnsi="Times New Roman" w:cs="Times New Roman"/>
                <w:lang w:eastAsia="lt-LT"/>
              </w:rPr>
              <w:t>-plug</w:t>
            </w:r>
            <w:proofErr w:type="spellEnd"/>
            <w:r w:rsidR="0020207A">
              <w:rPr>
                <w:rFonts w:ascii="Times New Roman" w:eastAsia="Times New Roman" w:hAnsi="Times New Roman" w:cs="Times New Roman"/>
                <w:lang w:eastAsia="lt-LT"/>
              </w:rPr>
              <w:t>) ~230 V 50 Hz įrenginiai;</w:t>
            </w:r>
          </w:p>
          <w:p w14:paraId="6FA5F977" w14:textId="6DB07A6B" w:rsidR="0020207A" w:rsidRDefault="0020207A" w:rsidP="0020207A">
            <w:pPr>
              <w:pStyle w:val="ListParagraph"/>
              <w:numPr>
                <w:ilvl w:val="0"/>
                <w:numId w:val="12"/>
              </w:numPr>
              <w:spacing w:after="0" w:line="240" w:lineRule="auto"/>
              <w:ind w:left="316"/>
              <w:rPr>
                <w:rFonts w:ascii="Times New Roman" w:eastAsia="Times New Roman" w:hAnsi="Times New Roman" w:cs="Times New Roman"/>
                <w:lang w:eastAsia="lt-LT"/>
              </w:rPr>
            </w:pPr>
            <w:r>
              <w:rPr>
                <w:rFonts w:ascii="Times New Roman" w:eastAsia="Times New Roman" w:hAnsi="Times New Roman" w:cs="Times New Roman"/>
                <w:lang w:eastAsia="lt-LT"/>
              </w:rPr>
              <w:t>N</w:t>
            </w:r>
            <w:r w:rsidR="00670DE1" w:rsidRPr="0020207A">
              <w:rPr>
                <w:rFonts w:ascii="Times New Roman" w:eastAsia="Times New Roman" w:hAnsi="Times New Roman" w:cs="Times New Roman"/>
                <w:lang w:eastAsia="lt-LT"/>
              </w:rPr>
              <w:t>e mažesnio kaip 2200 W ga</w:t>
            </w:r>
            <w:r>
              <w:rPr>
                <w:rFonts w:ascii="Times New Roman" w:eastAsia="Times New Roman" w:hAnsi="Times New Roman" w:cs="Times New Roman"/>
                <w:lang w:eastAsia="lt-LT"/>
              </w:rPr>
              <w:t>lingumo su atskirais įvadais;</w:t>
            </w:r>
          </w:p>
          <w:p w14:paraId="133A18E0" w14:textId="77777777" w:rsidR="0020207A" w:rsidRDefault="0020207A" w:rsidP="0020207A">
            <w:pPr>
              <w:pStyle w:val="ListParagraph"/>
              <w:numPr>
                <w:ilvl w:val="0"/>
                <w:numId w:val="12"/>
              </w:numPr>
              <w:spacing w:after="0" w:line="240" w:lineRule="auto"/>
              <w:ind w:left="316"/>
              <w:rPr>
                <w:rFonts w:ascii="Times New Roman" w:eastAsia="Times New Roman" w:hAnsi="Times New Roman" w:cs="Times New Roman"/>
                <w:lang w:eastAsia="lt-LT"/>
              </w:rPr>
            </w:pPr>
            <w:r>
              <w:rPr>
                <w:rFonts w:ascii="Times New Roman" w:eastAsia="Times New Roman" w:hAnsi="Times New Roman" w:cs="Times New Roman"/>
                <w:lang w:eastAsia="lt-LT"/>
              </w:rPr>
              <w:t>N</w:t>
            </w:r>
            <w:r w:rsidR="00670DE1" w:rsidRPr="0020207A">
              <w:rPr>
                <w:rFonts w:ascii="Times New Roman" w:eastAsia="Times New Roman" w:hAnsi="Times New Roman" w:cs="Times New Roman"/>
                <w:lang w:eastAsia="lt-LT"/>
              </w:rPr>
              <w:t xml:space="preserve">e mažiau kaip 96% efektyvumo, esant 50% apkrovai. </w:t>
            </w:r>
          </w:p>
          <w:p w14:paraId="5C792575" w14:textId="099AD06A" w:rsidR="00670DE1" w:rsidRPr="0020207A" w:rsidRDefault="00670DE1" w:rsidP="0020207A">
            <w:pPr>
              <w:pStyle w:val="ListParagraph"/>
              <w:numPr>
                <w:ilvl w:val="0"/>
                <w:numId w:val="12"/>
              </w:numPr>
              <w:spacing w:after="0" w:line="240" w:lineRule="auto"/>
              <w:ind w:left="316"/>
              <w:rPr>
                <w:rFonts w:ascii="Times New Roman" w:eastAsia="Times New Roman" w:hAnsi="Times New Roman" w:cs="Times New Roman"/>
                <w:lang w:eastAsia="lt-LT"/>
              </w:rPr>
            </w:pPr>
            <w:r w:rsidRPr="0020207A">
              <w:rPr>
                <w:rFonts w:ascii="Times New Roman" w:eastAsia="Times New Roman" w:hAnsi="Times New Roman" w:cs="Times New Roman"/>
                <w:lang w:eastAsia="lt-LT"/>
              </w:rPr>
              <w:t>Vieno maitinimo šaltinio galingumo turi pilnai užtekti pilnavertiškam tarnybinės stoties darbui tarnybinę stotį išplėtus maksimaliai ir tarnybinei stočiai dirbant maksimaliam apkrovimui prie ne didesnės, negu 26 C temperatūros.</w:t>
            </w:r>
          </w:p>
        </w:tc>
        <w:tc>
          <w:tcPr>
            <w:tcW w:w="2976" w:type="dxa"/>
            <w:tcBorders>
              <w:top w:val="nil"/>
              <w:left w:val="nil"/>
              <w:bottom w:val="single" w:sz="4" w:space="0" w:color="auto"/>
              <w:right w:val="single" w:sz="4" w:space="0" w:color="auto"/>
            </w:tcBorders>
            <w:vAlign w:val="center"/>
            <w:hideMark/>
          </w:tcPr>
          <w:p w14:paraId="2E9EEC25" w14:textId="77777777"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 </w:t>
            </w:r>
          </w:p>
        </w:tc>
      </w:tr>
      <w:tr w:rsidR="00670DE1" w:rsidRPr="00670DE1" w14:paraId="55999F0A" w14:textId="77777777" w:rsidTr="00D20067">
        <w:trPr>
          <w:trHeight w:val="511"/>
        </w:trPr>
        <w:tc>
          <w:tcPr>
            <w:tcW w:w="656" w:type="dxa"/>
            <w:tcBorders>
              <w:top w:val="nil"/>
              <w:left w:val="single" w:sz="4" w:space="0" w:color="auto"/>
              <w:bottom w:val="single" w:sz="4" w:space="0" w:color="auto"/>
              <w:right w:val="single" w:sz="4" w:space="0" w:color="auto"/>
            </w:tcBorders>
            <w:vAlign w:val="center"/>
            <w:hideMark/>
          </w:tcPr>
          <w:p w14:paraId="2E435EC7" w14:textId="41CEEF86"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14</w:t>
            </w:r>
          </w:p>
        </w:tc>
        <w:tc>
          <w:tcPr>
            <w:tcW w:w="1749" w:type="dxa"/>
            <w:tcBorders>
              <w:top w:val="nil"/>
              <w:left w:val="nil"/>
              <w:bottom w:val="single" w:sz="4" w:space="0" w:color="auto"/>
              <w:right w:val="single" w:sz="4" w:space="0" w:color="auto"/>
            </w:tcBorders>
            <w:vAlign w:val="center"/>
            <w:hideMark/>
          </w:tcPr>
          <w:p w14:paraId="6997CF6F" w14:textId="77777777"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Aušinimas</w:t>
            </w:r>
          </w:p>
        </w:tc>
        <w:tc>
          <w:tcPr>
            <w:tcW w:w="4820" w:type="dxa"/>
            <w:tcBorders>
              <w:top w:val="nil"/>
              <w:left w:val="nil"/>
              <w:bottom w:val="single" w:sz="4" w:space="0" w:color="auto"/>
              <w:right w:val="single" w:sz="4" w:space="0" w:color="auto"/>
            </w:tcBorders>
            <w:vAlign w:val="center"/>
            <w:hideMark/>
          </w:tcPr>
          <w:p w14:paraId="7FFDB8AD" w14:textId="5BD9D5A4"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Dubliuoti aušinimo moduliai, ne mažiau nei gamintojo numatyta rezervavimui užtikrinti, „karšto keitimo“ (</w:t>
            </w:r>
            <w:r w:rsidRPr="00670DE1">
              <w:rPr>
                <w:rFonts w:ascii="Times New Roman" w:eastAsia="Times New Roman" w:hAnsi="Times New Roman" w:cs="Times New Roman"/>
                <w:i/>
                <w:lang w:eastAsia="lt-LT"/>
              </w:rPr>
              <w:t>angl.</w:t>
            </w:r>
            <w:r w:rsidRPr="00670DE1">
              <w:rPr>
                <w:rFonts w:ascii="Times New Roman" w:eastAsia="Times New Roman" w:hAnsi="Times New Roman" w:cs="Times New Roman"/>
                <w:lang w:eastAsia="lt-LT"/>
              </w:rPr>
              <w:t xml:space="preserve"> - </w:t>
            </w:r>
            <w:proofErr w:type="spellStart"/>
            <w:r w:rsidRPr="00670DE1">
              <w:rPr>
                <w:rFonts w:ascii="Times New Roman" w:eastAsia="Times New Roman" w:hAnsi="Times New Roman" w:cs="Times New Roman"/>
                <w:lang w:eastAsia="lt-LT"/>
              </w:rPr>
              <w:t>Hot-plug</w:t>
            </w:r>
            <w:proofErr w:type="spellEnd"/>
            <w:r w:rsidRPr="00670DE1">
              <w:rPr>
                <w:rFonts w:ascii="Times New Roman" w:eastAsia="Times New Roman" w:hAnsi="Times New Roman" w:cs="Times New Roman"/>
                <w:lang w:eastAsia="lt-LT"/>
              </w:rPr>
              <w:t>) tipo.</w:t>
            </w:r>
          </w:p>
        </w:tc>
        <w:tc>
          <w:tcPr>
            <w:tcW w:w="2976" w:type="dxa"/>
            <w:tcBorders>
              <w:top w:val="nil"/>
              <w:left w:val="nil"/>
              <w:bottom w:val="single" w:sz="4" w:space="0" w:color="auto"/>
              <w:right w:val="single" w:sz="4" w:space="0" w:color="auto"/>
            </w:tcBorders>
            <w:vAlign w:val="center"/>
            <w:hideMark/>
          </w:tcPr>
          <w:p w14:paraId="43A2BF81" w14:textId="77777777"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 </w:t>
            </w:r>
          </w:p>
        </w:tc>
      </w:tr>
      <w:tr w:rsidR="00670DE1" w:rsidRPr="00670DE1" w14:paraId="78B25A34" w14:textId="77777777" w:rsidTr="00D20067">
        <w:trPr>
          <w:trHeight w:val="992"/>
        </w:trPr>
        <w:tc>
          <w:tcPr>
            <w:tcW w:w="656" w:type="dxa"/>
            <w:vMerge w:val="restart"/>
            <w:tcBorders>
              <w:top w:val="nil"/>
              <w:left w:val="single" w:sz="4" w:space="0" w:color="auto"/>
              <w:bottom w:val="single" w:sz="4" w:space="0" w:color="auto"/>
              <w:right w:val="single" w:sz="4" w:space="0" w:color="auto"/>
            </w:tcBorders>
            <w:vAlign w:val="center"/>
            <w:hideMark/>
          </w:tcPr>
          <w:p w14:paraId="0177210C" w14:textId="192D4176"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15</w:t>
            </w:r>
          </w:p>
        </w:tc>
        <w:tc>
          <w:tcPr>
            <w:tcW w:w="1749" w:type="dxa"/>
            <w:vMerge w:val="restart"/>
            <w:tcBorders>
              <w:top w:val="nil"/>
              <w:left w:val="single" w:sz="4" w:space="0" w:color="auto"/>
              <w:bottom w:val="single" w:sz="4" w:space="0" w:color="auto"/>
              <w:right w:val="single" w:sz="4" w:space="0" w:color="auto"/>
            </w:tcBorders>
            <w:vAlign w:val="center"/>
            <w:hideMark/>
          </w:tcPr>
          <w:p w14:paraId="523B77BD" w14:textId="77777777"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Valdymo sistema</w:t>
            </w:r>
          </w:p>
        </w:tc>
        <w:tc>
          <w:tcPr>
            <w:tcW w:w="4820" w:type="dxa"/>
            <w:tcBorders>
              <w:top w:val="nil"/>
              <w:left w:val="nil"/>
              <w:bottom w:val="single" w:sz="4" w:space="0" w:color="auto"/>
              <w:right w:val="single" w:sz="4" w:space="0" w:color="auto"/>
            </w:tcBorders>
            <w:vAlign w:val="center"/>
            <w:hideMark/>
          </w:tcPr>
          <w:p w14:paraId="3E44D270" w14:textId="77777777" w:rsidR="0020207A" w:rsidRDefault="00670DE1" w:rsidP="0020207A">
            <w:pPr>
              <w:pStyle w:val="ListParagraph"/>
              <w:numPr>
                <w:ilvl w:val="0"/>
                <w:numId w:val="13"/>
              </w:numPr>
              <w:spacing w:after="0" w:line="240" w:lineRule="auto"/>
              <w:ind w:left="316"/>
              <w:rPr>
                <w:rFonts w:ascii="Times New Roman" w:eastAsia="Times New Roman" w:hAnsi="Times New Roman" w:cs="Times New Roman"/>
                <w:lang w:eastAsia="lt-LT"/>
              </w:rPr>
            </w:pPr>
            <w:r w:rsidRPr="0020207A">
              <w:rPr>
                <w:rFonts w:ascii="Times New Roman" w:eastAsia="Times New Roman" w:hAnsi="Times New Roman" w:cs="Times New Roman"/>
                <w:lang w:eastAsia="lt-LT"/>
              </w:rPr>
              <w:t xml:space="preserve">Dedikuotas valdymo kontroleris, nepriklausantis nuo OS, turintis dedikuotą valdymo tinklo jungtį 10/100/1000 </w:t>
            </w:r>
            <w:proofErr w:type="spellStart"/>
            <w:r w:rsidRPr="0020207A">
              <w:rPr>
                <w:rFonts w:ascii="Times New Roman" w:eastAsia="Times New Roman" w:hAnsi="Times New Roman" w:cs="Times New Roman"/>
                <w:lang w:eastAsia="lt-LT"/>
              </w:rPr>
              <w:t>baseT</w:t>
            </w:r>
            <w:proofErr w:type="spellEnd"/>
            <w:r w:rsidRPr="0020207A">
              <w:rPr>
                <w:rFonts w:ascii="Times New Roman" w:eastAsia="Times New Roman" w:hAnsi="Times New Roman" w:cs="Times New Roman"/>
                <w:lang w:eastAsia="lt-LT"/>
              </w:rPr>
              <w:t xml:space="preserve"> </w:t>
            </w:r>
            <w:proofErr w:type="spellStart"/>
            <w:r w:rsidRPr="0020207A">
              <w:rPr>
                <w:rFonts w:ascii="Times New Roman" w:eastAsia="Times New Roman" w:hAnsi="Times New Roman" w:cs="Times New Roman"/>
                <w:lang w:eastAsia="lt-LT"/>
              </w:rPr>
              <w:t>Ethernet</w:t>
            </w:r>
            <w:proofErr w:type="spellEnd"/>
            <w:r w:rsidRPr="0020207A">
              <w:rPr>
                <w:rFonts w:ascii="Times New Roman" w:eastAsia="Times New Roman" w:hAnsi="Times New Roman" w:cs="Times New Roman"/>
                <w:lang w:eastAsia="lt-LT"/>
              </w:rPr>
              <w:t xml:space="preserve"> RJ-45 bei galimybę prisijungti per USB jungtį iš tarnybinės stoties priekio. </w:t>
            </w:r>
          </w:p>
          <w:p w14:paraId="3C122812" w14:textId="77777777" w:rsidR="0020207A" w:rsidRDefault="00670DE1" w:rsidP="0020207A">
            <w:pPr>
              <w:pStyle w:val="ListParagraph"/>
              <w:numPr>
                <w:ilvl w:val="0"/>
                <w:numId w:val="13"/>
              </w:numPr>
              <w:spacing w:after="0" w:line="240" w:lineRule="auto"/>
              <w:ind w:left="316"/>
              <w:rPr>
                <w:rFonts w:ascii="Times New Roman" w:eastAsia="Times New Roman" w:hAnsi="Times New Roman" w:cs="Times New Roman"/>
                <w:lang w:eastAsia="lt-LT"/>
              </w:rPr>
            </w:pPr>
            <w:proofErr w:type="spellStart"/>
            <w:r w:rsidRPr="0020207A">
              <w:rPr>
                <w:rFonts w:ascii="Times New Roman" w:eastAsia="Times New Roman" w:hAnsi="Times New Roman" w:cs="Times New Roman"/>
                <w:lang w:eastAsia="lt-LT"/>
              </w:rPr>
              <w:t>Ethernet</w:t>
            </w:r>
            <w:proofErr w:type="spellEnd"/>
            <w:r w:rsidRPr="0020207A">
              <w:rPr>
                <w:rFonts w:ascii="Times New Roman" w:eastAsia="Times New Roman" w:hAnsi="Times New Roman" w:cs="Times New Roman"/>
                <w:lang w:eastAsia="lt-LT"/>
              </w:rPr>
              <w:t xml:space="preserve"> ryšys turi būti apsaugotas ne silpnesniu nei 128 bitų raktu (SSL). </w:t>
            </w:r>
          </w:p>
          <w:p w14:paraId="252DC320" w14:textId="77777777" w:rsidR="0020207A" w:rsidRDefault="00670DE1" w:rsidP="0020207A">
            <w:pPr>
              <w:pStyle w:val="ListParagraph"/>
              <w:numPr>
                <w:ilvl w:val="0"/>
                <w:numId w:val="13"/>
              </w:numPr>
              <w:spacing w:after="0" w:line="240" w:lineRule="auto"/>
              <w:ind w:left="316"/>
              <w:rPr>
                <w:rFonts w:ascii="Times New Roman" w:eastAsia="Times New Roman" w:hAnsi="Times New Roman" w:cs="Times New Roman"/>
                <w:lang w:eastAsia="lt-LT"/>
              </w:rPr>
            </w:pPr>
            <w:r w:rsidRPr="0020207A">
              <w:rPr>
                <w:rFonts w:ascii="Times New Roman" w:eastAsia="Times New Roman" w:hAnsi="Times New Roman" w:cs="Times New Roman"/>
                <w:lang w:eastAsia="lt-LT"/>
              </w:rPr>
              <w:t xml:space="preserve">Valdymo kontroleris turi gauti ir registruoti pranešimus apie procesoriaus, atminties, diskų valdiklio, diskų ir kitų tarnybinės stoties </w:t>
            </w:r>
            <w:r w:rsidRPr="0020207A">
              <w:rPr>
                <w:rFonts w:ascii="Times New Roman" w:eastAsia="Times New Roman" w:hAnsi="Times New Roman" w:cs="Times New Roman"/>
                <w:lang w:eastAsia="lt-LT"/>
              </w:rPr>
              <w:lastRenderedPageBreak/>
              <w:t xml:space="preserve">sistemos dalių darbo parametrų nukrypimus nuo normos. </w:t>
            </w:r>
          </w:p>
          <w:p w14:paraId="008CB0B9" w14:textId="77777777" w:rsidR="0020207A" w:rsidRDefault="00670DE1" w:rsidP="0020207A">
            <w:pPr>
              <w:pStyle w:val="ListParagraph"/>
              <w:numPr>
                <w:ilvl w:val="0"/>
                <w:numId w:val="13"/>
              </w:numPr>
              <w:spacing w:after="0" w:line="240" w:lineRule="auto"/>
              <w:ind w:left="316"/>
              <w:rPr>
                <w:rFonts w:ascii="Times New Roman" w:eastAsia="Times New Roman" w:hAnsi="Times New Roman" w:cs="Times New Roman"/>
                <w:lang w:eastAsia="lt-LT"/>
              </w:rPr>
            </w:pPr>
            <w:r w:rsidRPr="0020207A">
              <w:rPr>
                <w:rFonts w:ascii="Times New Roman" w:eastAsia="Times New Roman" w:hAnsi="Times New Roman" w:cs="Times New Roman"/>
                <w:lang w:eastAsia="lt-LT"/>
              </w:rPr>
              <w:t xml:space="preserve">Turi palaikyti automatinio informavimo apie sistemos sutrikimus siuntimą elektroniniu paštu. </w:t>
            </w:r>
          </w:p>
          <w:p w14:paraId="4E6D7835" w14:textId="67A358A5" w:rsidR="00670DE1" w:rsidRPr="0020207A" w:rsidRDefault="00670DE1" w:rsidP="0020207A">
            <w:pPr>
              <w:pStyle w:val="ListParagraph"/>
              <w:numPr>
                <w:ilvl w:val="0"/>
                <w:numId w:val="13"/>
              </w:numPr>
              <w:spacing w:after="0" w:line="240" w:lineRule="auto"/>
              <w:ind w:left="316"/>
              <w:rPr>
                <w:rFonts w:ascii="Times New Roman" w:eastAsia="Times New Roman" w:hAnsi="Times New Roman" w:cs="Times New Roman"/>
                <w:lang w:eastAsia="lt-LT"/>
              </w:rPr>
            </w:pPr>
            <w:r w:rsidRPr="0020207A">
              <w:rPr>
                <w:rFonts w:ascii="Times New Roman" w:eastAsia="Times New Roman" w:hAnsi="Times New Roman" w:cs="Times New Roman"/>
                <w:lang w:eastAsia="lt-LT"/>
              </w:rPr>
              <w:t>Valdymo kontroleris turi stebėti bei palaikyti tarnybinės stoties komponentų sisteminio kodo (</w:t>
            </w:r>
            <w:r w:rsidRPr="0020207A">
              <w:rPr>
                <w:rFonts w:ascii="Times New Roman" w:eastAsia="Times New Roman" w:hAnsi="Times New Roman" w:cs="Times New Roman"/>
                <w:i/>
                <w:lang w:eastAsia="lt-LT"/>
              </w:rPr>
              <w:t>angl.</w:t>
            </w:r>
            <w:r w:rsidRPr="0020207A">
              <w:rPr>
                <w:rFonts w:ascii="Times New Roman" w:eastAsia="Times New Roman" w:hAnsi="Times New Roman" w:cs="Times New Roman"/>
                <w:lang w:eastAsia="lt-LT"/>
              </w:rPr>
              <w:t xml:space="preserve"> - </w:t>
            </w:r>
            <w:proofErr w:type="spellStart"/>
            <w:r w:rsidRPr="0020207A">
              <w:rPr>
                <w:rFonts w:ascii="Times New Roman" w:eastAsia="Times New Roman" w:hAnsi="Times New Roman" w:cs="Times New Roman"/>
                <w:lang w:eastAsia="lt-LT"/>
              </w:rPr>
              <w:t>firmware</w:t>
            </w:r>
            <w:proofErr w:type="spellEnd"/>
            <w:r w:rsidRPr="0020207A">
              <w:rPr>
                <w:rFonts w:ascii="Times New Roman" w:eastAsia="Times New Roman" w:hAnsi="Times New Roman" w:cs="Times New Roman"/>
                <w:lang w:eastAsia="lt-LT"/>
              </w:rPr>
              <w:t xml:space="preserve">) atnaujinimus. </w:t>
            </w:r>
          </w:p>
        </w:tc>
        <w:tc>
          <w:tcPr>
            <w:tcW w:w="2976" w:type="dxa"/>
            <w:vMerge w:val="restart"/>
            <w:tcBorders>
              <w:top w:val="nil"/>
              <w:left w:val="single" w:sz="4" w:space="0" w:color="auto"/>
              <w:bottom w:val="single" w:sz="4" w:space="0" w:color="auto"/>
              <w:right w:val="single" w:sz="4" w:space="0" w:color="auto"/>
            </w:tcBorders>
            <w:vAlign w:val="center"/>
            <w:hideMark/>
          </w:tcPr>
          <w:p w14:paraId="58A979CC" w14:textId="77777777"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lastRenderedPageBreak/>
              <w:t> </w:t>
            </w:r>
          </w:p>
        </w:tc>
      </w:tr>
      <w:tr w:rsidR="00670DE1" w:rsidRPr="00670DE1" w14:paraId="2C2F0E48" w14:textId="77777777" w:rsidTr="00D20067">
        <w:trPr>
          <w:trHeight w:val="767"/>
        </w:trPr>
        <w:tc>
          <w:tcPr>
            <w:tcW w:w="656" w:type="dxa"/>
            <w:vMerge/>
            <w:tcBorders>
              <w:top w:val="nil"/>
              <w:left w:val="single" w:sz="4" w:space="0" w:color="auto"/>
              <w:bottom w:val="single" w:sz="4" w:space="0" w:color="auto"/>
              <w:right w:val="single" w:sz="4" w:space="0" w:color="auto"/>
            </w:tcBorders>
            <w:vAlign w:val="center"/>
            <w:hideMark/>
          </w:tcPr>
          <w:p w14:paraId="6D3B6796" w14:textId="77777777" w:rsidR="00670DE1" w:rsidRPr="00670DE1" w:rsidRDefault="00670DE1" w:rsidP="00670DE1">
            <w:pPr>
              <w:spacing w:after="0" w:line="240" w:lineRule="auto"/>
              <w:rPr>
                <w:rFonts w:ascii="Times New Roman" w:eastAsia="Times New Roman" w:hAnsi="Times New Roman" w:cs="Times New Roman"/>
                <w:lang w:eastAsia="lt-LT"/>
              </w:rPr>
            </w:pPr>
          </w:p>
        </w:tc>
        <w:tc>
          <w:tcPr>
            <w:tcW w:w="1749" w:type="dxa"/>
            <w:vMerge/>
            <w:tcBorders>
              <w:top w:val="nil"/>
              <w:left w:val="single" w:sz="4" w:space="0" w:color="auto"/>
              <w:bottom w:val="single" w:sz="4" w:space="0" w:color="auto"/>
              <w:right w:val="single" w:sz="4" w:space="0" w:color="auto"/>
            </w:tcBorders>
            <w:vAlign w:val="center"/>
            <w:hideMark/>
          </w:tcPr>
          <w:p w14:paraId="1B01D882" w14:textId="77777777" w:rsidR="00670DE1" w:rsidRPr="00670DE1" w:rsidRDefault="00670DE1" w:rsidP="00670DE1">
            <w:pPr>
              <w:spacing w:after="0" w:line="240" w:lineRule="auto"/>
              <w:rPr>
                <w:rFonts w:ascii="Times New Roman" w:eastAsia="Times New Roman" w:hAnsi="Times New Roman" w:cs="Times New Roman"/>
                <w:lang w:eastAsia="lt-LT"/>
              </w:rPr>
            </w:pPr>
          </w:p>
        </w:tc>
        <w:tc>
          <w:tcPr>
            <w:tcW w:w="4820" w:type="dxa"/>
            <w:tcBorders>
              <w:top w:val="nil"/>
              <w:left w:val="nil"/>
              <w:bottom w:val="single" w:sz="4" w:space="0" w:color="auto"/>
              <w:right w:val="single" w:sz="4" w:space="0" w:color="auto"/>
            </w:tcBorders>
            <w:vAlign w:val="center"/>
            <w:hideMark/>
          </w:tcPr>
          <w:p w14:paraId="30DBC62C" w14:textId="77777777"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 xml:space="preserve">Turi būti „KVM </w:t>
            </w:r>
            <w:proofErr w:type="spellStart"/>
            <w:r w:rsidRPr="00670DE1">
              <w:rPr>
                <w:rFonts w:ascii="Times New Roman" w:eastAsia="Times New Roman" w:hAnsi="Times New Roman" w:cs="Times New Roman"/>
                <w:lang w:eastAsia="lt-LT"/>
              </w:rPr>
              <w:t>over</w:t>
            </w:r>
            <w:proofErr w:type="spellEnd"/>
            <w:r w:rsidRPr="00670DE1">
              <w:rPr>
                <w:rFonts w:ascii="Times New Roman" w:eastAsia="Times New Roman" w:hAnsi="Times New Roman" w:cs="Times New Roman"/>
                <w:lang w:eastAsia="lt-LT"/>
              </w:rPr>
              <w:t xml:space="preserve"> IP“ funkcionalumas (grafinė nepriklausoma nuo operacinės sistemos sąsaja, virtuali grafinė konsolė, virtualių lokalių CD-ROM įrenginių valdymas).</w:t>
            </w:r>
          </w:p>
        </w:tc>
        <w:tc>
          <w:tcPr>
            <w:tcW w:w="2976" w:type="dxa"/>
            <w:vMerge/>
            <w:tcBorders>
              <w:top w:val="nil"/>
              <w:left w:val="single" w:sz="4" w:space="0" w:color="auto"/>
              <w:bottom w:val="single" w:sz="4" w:space="0" w:color="auto"/>
              <w:right w:val="single" w:sz="4" w:space="0" w:color="auto"/>
            </w:tcBorders>
            <w:vAlign w:val="center"/>
            <w:hideMark/>
          </w:tcPr>
          <w:p w14:paraId="7A4E62BE" w14:textId="77777777" w:rsidR="00670DE1" w:rsidRPr="00670DE1" w:rsidRDefault="00670DE1" w:rsidP="00670DE1">
            <w:pPr>
              <w:spacing w:after="0" w:line="240" w:lineRule="auto"/>
              <w:rPr>
                <w:rFonts w:ascii="Times New Roman" w:eastAsia="Times New Roman" w:hAnsi="Times New Roman" w:cs="Times New Roman"/>
                <w:lang w:eastAsia="lt-LT"/>
              </w:rPr>
            </w:pPr>
          </w:p>
        </w:tc>
      </w:tr>
      <w:tr w:rsidR="00670DE1" w:rsidRPr="00670DE1" w14:paraId="7EBEF13E" w14:textId="77777777" w:rsidTr="00D20067">
        <w:trPr>
          <w:trHeight w:val="511"/>
        </w:trPr>
        <w:tc>
          <w:tcPr>
            <w:tcW w:w="656" w:type="dxa"/>
            <w:vMerge/>
            <w:tcBorders>
              <w:top w:val="nil"/>
              <w:left w:val="single" w:sz="4" w:space="0" w:color="auto"/>
              <w:bottom w:val="single" w:sz="4" w:space="0" w:color="auto"/>
              <w:right w:val="single" w:sz="4" w:space="0" w:color="auto"/>
            </w:tcBorders>
            <w:vAlign w:val="center"/>
            <w:hideMark/>
          </w:tcPr>
          <w:p w14:paraId="2443B25B" w14:textId="77777777" w:rsidR="00670DE1" w:rsidRPr="00670DE1" w:rsidRDefault="00670DE1" w:rsidP="00670DE1">
            <w:pPr>
              <w:spacing w:after="0" w:line="240" w:lineRule="auto"/>
              <w:rPr>
                <w:rFonts w:ascii="Times New Roman" w:eastAsia="Times New Roman" w:hAnsi="Times New Roman" w:cs="Times New Roman"/>
                <w:lang w:eastAsia="lt-LT"/>
              </w:rPr>
            </w:pPr>
          </w:p>
        </w:tc>
        <w:tc>
          <w:tcPr>
            <w:tcW w:w="1749" w:type="dxa"/>
            <w:vMerge/>
            <w:tcBorders>
              <w:top w:val="nil"/>
              <w:left w:val="single" w:sz="4" w:space="0" w:color="auto"/>
              <w:bottom w:val="single" w:sz="4" w:space="0" w:color="auto"/>
              <w:right w:val="single" w:sz="4" w:space="0" w:color="auto"/>
            </w:tcBorders>
            <w:vAlign w:val="center"/>
            <w:hideMark/>
          </w:tcPr>
          <w:p w14:paraId="541E0A80" w14:textId="77777777" w:rsidR="00670DE1" w:rsidRPr="00670DE1" w:rsidRDefault="00670DE1" w:rsidP="00670DE1">
            <w:pPr>
              <w:spacing w:after="0" w:line="240" w:lineRule="auto"/>
              <w:rPr>
                <w:rFonts w:ascii="Times New Roman" w:eastAsia="Times New Roman" w:hAnsi="Times New Roman" w:cs="Times New Roman"/>
                <w:lang w:eastAsia="lt-LT"/>
              </w:rPr>
            </w:pPr>
          </w:p>
        </w:tc>
        <w:tc>
          <w:tcPr>
            <w:tcW w:w="4820" w:type="dxa"/>
            <w:tcBorders>
              <w:top w:val="nil"/>
              <w:left w:val="nil"/>
              <w:bottom w:val="single" w:sz="4" w:space="0" w:color="auto"/>
              <w:right w:val="single" w:sz="4" w:space="0" w:color="auto"/>
            </w:tcBorders>
            <w:vAlign w:val="center"/>
            <w:hideMark/>
          </w:tcPr>
          <w:p w14:paraId="1F85A83E" w14:textId="77777777"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HTML 5 arba lygiavertė vartotojo sąsaja tiek vartotojo aplinkai, tiek virtualiai konsolei.</w:t>
            </w:r>
          </w:p>
        </w:tc>
        <w:tc>
          <w:tcPr>
            <w:tcW w:w="2976" w:type="dxa"/>
            <w:vMerge/>
            <w:tcBorders>
              <w:top w:val="nil"/>
              <w:left w:val="single" w:sz="4" w:space="0" w:color="auto"/>
              <w:bottom w:val="single" w:sz="4" w:space="0" w:color="auto"/>
              <w:right w:val="single" w:sz="4" w:space="0" w:color="auto"/>
            </w:tcBorders>
            <w:vAlign w:val="center"/>
            <w:hideMark/>
          </w:tcPr>
          <w:p w14:paraId="659420E5" w14:textId="77777777" w:rsidR="00670DE1" w:rsidRPr="00670DE1" w:rsidRDefault="00670DE1" w:rsidP="00670DE1">
            <w:pPr>
              <w:spacing w:after="0" w:line="240" w:lineRule="auto"/>
              <w:rPr>
                <w:rFonts w:ascii="Times New Roman" w:eastAsia="Times New Roman" w:hAnsi="Times New Roman" w:cs="Times New Roman"/>
                <w:lang w:eastAsia="lt-LT"/>
              </w:rPr>
            </w:pPr>
          </w:p>
        </w:tc>
      </w:tr>
      <w:tr w:rsidR="00670DE1" w:rsidRPr="00670DE1" w14:paraId="02877F97" w14:textId="77777777" w:rsidTr="00D20067">
        <w:trPr>
          <w:trHeight w:val="511"/>
        </w:trPr>
        <w:tc>
          <w:tcPr>
            <w:tcW w:w="656" w:type="dxa"/>
            <w:vMerge/>
            <w:tcBorders>
              <w:top w:val="nil"/>
              <w:left w:val="single" w:sz="4" w:space="0" w:color="auto"/>
              <w:bottom w:val="single" w:sz="4" w:space="0" w:color="auto"/>
              <w:right w:val="single" w:sz="4" w:space="0" w:color="auto"/>
            </w:tcBorders>
            <w:vAlign w:val="center"/>
            <w:hideMark/>
          </w:tcPr>
          <w:p w14:paraId="7E39C19E" w14:textId="77777777" w:rsidR="00670DE1" w:rsidRPr="00670DE1" w:rsidRDefault="00670DE1" w:rsidP="00670DE1">
            <w:pPr>
              <w:spacing w:after="0" w:line="240" w:lineRule="auto"/>
              <w:rPr>
                <w:rFonts w:ascii="Times New Roman" w:eastAsia="Times New Roman" w:hAnsi="Times New Roman" w:cs="Times New Roman"/>
                <w:lang w:eastAsia="lt-LT"/>
              </w:rPr>
            </w:pPr>
          </w:p>
        </w:tc>
        <w:tc>
          <w:tcPr>
            <w:tcW w:w="1749" w:type="dxa"/>
            <w:vMerge/>
            <w:tcBorders>
              <w:top w:val="nil"/>
              <w:left w:val="single" w:sz="4" w:space="0" w:color="auto"/>
              <w:bottom w:val="single" w:sz="4" w:space="0" w:color="auto"/>
              <w:right w:val="single" w:sz="4" w:space="0" w:color="auto"/>
            </w:tcBorders>
            <w:vAlign w:val="center"/>
            <w:hideMark/>
          </w:tcPr>
          <w:p w14:paraId="08C5D266" w14:textId="77777777" w:rsidR="00670DE1" w:rsidRPr="00670DE1" w:rsidRDefault="00670DE1" w:rsidP="00670DE1">
            <w:pPr>
              <w:spacing w:after="0" w:line="240" w:lineRule="auto"/>
              <w:rPr>
                <w:rFonts w:ascii="Times New Roman" w:eastAsia="Times New Roman" w:hAnsi="Times New Roman" w:cs="Times New Roman"/>
                <w:lang w:eastAsia="lt-LT"/>
              </w:rPr>
            </w:pPr>
          </w:p>
        </w:tc>
        <w:tc>
          <w:tcPr>
            <w:tcW w:w="4820" w:type="dxa"/>
            <w:tcBorders>
              <w:top w:val="nil"/>
              <w:left w:val="nil"/>
              <w:bottom w:val="single" w:sz="4" w:space="0" w:color="auto"/>
              <w:right w:val="single" w:sz="4" w:space="0" w:color="auto"/>
            </w:tcBorders>
            <w:vAlign w:val="center"/>
            <w:hideMark/>
          </w:tcPr>
          <w:p w14:paraId="28253A3E" w14:textId="35610570"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 xml:space="preserve">Sistemos </w:t>
            </w:r>
            <w:proofErr w:type="spellStart"/>
            <w:r w:rsidRPr="00670DE1">
              <w:rPr>
                <w:rFonts w:ascii="Times New Roman" w:eastAsia="Times New Roman" w:hAnsi="Times New Roman" w:cs="Times New Roman"/>
                <w:lang w:eastAsia="lt-LT"/>
              </w:rPr>
              <w:t>mikrokodo</w:t>
            </w:r>
            <w:proofErr w:type="spellEnd"/>
            <w:r w:rsidRPr="00670DE1">
              <w:rPr>
                <w:rFonts w:ascii="Times New Roman" w:eastAsia="Times New Roman" w:hAnsi="Times New Roman" w:cs="Times New Roman"/>
                <w:lang w:eastAsia="lt-LT"/>
              </w:rPr>
              <w:t xml:space="preserve"> (</w:t>
            </w:r>
            <w:r w:rsidRPr="00670DE1">
              <w:rPr>
                <w:rFonts w:ascii="Times New Roman" w:eastAsia="Times New Roman" w:hAnsi="Times New Roman" w:cs="Times New Roman"/>
                <w:i/>
                <w:lang w:eastAsia="lt-LT"/>
              </w:rPr>
              <w:t>angl.</w:t>
            </w:r>
            <w:r w:rsidRPr="00670DE1">
              <w:rPr>
                <w:rFonts w:ascii="Times New Roman" w:eastAsia="Times New Roman" w:hAnsi="Times New Roman" w:cs="Times New Roman"/>
                <w:lang w:eastAsia="lt-LT"/>
              </w:rPr>
              <w:t xml:space="preserve"> - </w:t>
            </w:r>
            <w:proofErr w:type="spellStart"/>
            <w:r w:rsidRPr="00670DE1">
              <w:rPr>
                <w:rFonts w:ascii="Times New Roman" w:eastAsia="Times New Roman" w:hAnsi="Times New Roman" w:cs="Times New Roman"/>
                <w:lang w:eastAsia="lt-LT"/>
              </w:rPr>
              <w:t>firmware</w:t>
            </w:r>
            <w:proofErr w:type="spellEnd"/>
            <w:r w:rsidRPr="00670DE1">
              <w:rPr>
                <w:rFonts w:ascii="Times New Roman" w:eastAsia="Times New Roman" w:hAnsi="Times New Roman" w:cs="Times New Roman"/>
                <w:lang w:eastAsia="lt-LT"/>
              </w:rPr>
              <w:t>) atnaujinimai turi būti apsaugoti kriptografiniu parašu.</w:t>
            </w:r>
          </w:p>
        </w:tc>
        <w:tc>
          <w:tcPr>
            <w:tcW w:w="2976" w:type="dxa"/>
            <w:vMerge/>
            <w:tcBorders>
              <w:top w:val="nil"/>
              <w:left w:val="single" w:sz="4" w:space="0" w:color="auto"/>
              <w:bottom w:val="single" w:sz="4" w:space="0" w:color="auto"/>
              <w:right w:val="single" w:sz="4" w:space="0" w:color="auto"/>
            </w:tcBorders>
            <w:vAlign w:val="center"/>
            <w:hideMark/>
          </w:tcPr>
          <w:p w14:paraId="3738364A" w14:textId="77777777" w:rsidR="00670DE1" w:rsidRPr="00670DE1" w:rsidRDefault="00670DE1" w:rsidP="00670DE1">
            <w:pPr>
              <w:spacing w:after="0" w:line="240" w:lineRule="auto"/>
              <w:rPr>
                <w:rFonts w:ascii="Times New Roman" w:eastAsia="Times New Roman" w:hAnsi="Times New Roman" w:cs="Times New Roman"/>
                <w:lang w:eastAsia="lt-LT"/>
              </w:rPr>
            </w:pPr>
          </w:p>
        </w:tc>
      </w:tr>
      <w:tr w:rsidR="00670DE1" w:rsidRPr="00670DE1" w14:paraId="5A2C038D" w14:textId="77777777" w:rsidTr="00D20067">
        <w:trPr>
          <w:trHeight w:val="300"/>
        </w:trPr>
        <w:tc>
          <w:tcPr>
            <w:tcW w:w="656" w:type="dxa"/>
            <w:vMerge/>
            <w:tcBorders>
              <w:top w:val="nil"/>
              <w:left w:val="single" w:sz="4" w:space="0" w:color="auto"/>
              <w:bottom w:val="single" w:sz="4" w:space="0" w:color="auto"/>
              <w:right w:val="single" w:sz="4" w:space="0" w:color="auto"/>
            </w:tcBorders>
            <w:vAlign w:val="center"/>
            <w:hideMark/>
          </w:tcPr>
          <w:p w14:paraId="23367B01" w14:textId="77777777" w:rsidR="00670DE1" w:rsidRPr="00670DE1" w:rsidRDefault="00670DE1" w:rsidP="00670DE1">
            <w:pPr>
              <w:spacing w:after="0" w:line="240" w:lineRule="auto"/>
              <w:rPr>
                <w:rFonts w:ascii="Times New Roman" w:eastAsia="Times New Roman" w:hAnsi="Times New Roman" w:cs="Times New Roman"/>
                <w:lang w:eastAsia="lt-LT"/>
              </w:rPr>
            </w:pPr>
          </w:p>
        </w:tc>
        <w:tc>
          <w:tcPr>
            <w:tcW w:w="1749" w:type="dxa"/>
            <w:vMerge/>
            <w:tcBorders>
              <w:top w:val="nil"/>
              <w:left w:val="single" w:sz="4" w:space="0" w:color="auto"/>
              <w:bottom w:val="single" w:sz="4" w:space="0" w:color="auto"/>
              <w:right w:val="single" w:sz="4" w:space="0" w:color="auto"/>
            </w:tcBorders>
            <w:vAlign w:val="center"/>
            <w:hideMark/>
          </w:tcPr>
          <w:p w14:paraId="7C19A336" w14:textId="77777777" w:rsidR="00670DE1" w:rsidRPr="00670DE1" w:rsidRDefault="00670DE1" w:rsidP="00670DE1">
            <w:pPr>
              <w:spacing w:after="0" w:line="240" w:lineRule="auto"/>
              <w:rPr>
                <w:rFonts w:ascii="Times New Roman" w:eastAsia="Times New Roman" w:hAnsi="Times New Roman" w:cs="Times New Roman"/>
                <w:lang w:eastAsia="lt-LT"/>
              </w:rPr>
            </w:pPr>
          </w:p>
        </w:tc>
        <w:tc>
          <w:tcPr>
            <w:tcW w:w="4820" w:type="dxa"/>
            <w:tcBorders>
              <w:top w:val="nil"/>
              <w:left w:val="nil"/>
              <w:bottom w:val="single" w:sz="4" w:space="0" w:color="auto"/>
              <w:right w:val="single" w:sz="4" w:space="0" w:color="auto"/>
            </w:tcBorders>
            <w:vAlign w:val="center"/>
            <w:hideMark/>
          </w:tcPr>
          <w:p w14:paraId="7E975B41" w14:textId="18322ABF"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Turi palaikyti nuotolinį pilną tarnybinės stoties įtampos išjungimą.</w:t>
            </w:r>
          </w:p>
        </w:tc>
        <w:tc>
          <w:tcPr>
            <w:tcW w:w="2976" w:type="dxa"/>
            <w:vMerge/>
            <w:tcBorders>
              <w:top w:val="nil"/>
              <w:left w:val="single" w:sz="4" w:space="0" w:color="auto"/>
              <w:bottom w:val="single" w:sz="4" w:space="0" w:color="auto"/>
              <w:right w:val="single" w:sz="4" w:space="0" w:color="auto"/>
            </w:tcBorders>
            <w:vAlign w:val="center"/>
            <w:hideMark/>
          </w:tcPr>
          <w:p w14:paraId="0F94CA92" w14:textId="77777777" w:rsidR="00670DE1" w:rsidRPr="00670DE1" w:rsidRDefault="00670DE1" w:rsidP="00670DE1">
            <w:pPr>
              <w:spacing w:after="0" w:line="240" w:lineRule="auto"/>
              <w:rPr>
                <w:rFonts w:ascii="Times New Roman" w:eastAsia="Times New Roman" w:hAnsi="Times New Roman" w:cs="Times New Roman"/>
                <w:lang w:eastAsia="lt-LT"/>
              </w:rPr>
            </w:pPr>
          </w:p>
        </w:tc>
      </w:tr>
      <w:tr w:rsidR="00670DE1" w:rsidRPr="00670DE1" w14:paraId="685196ED" w14:textId="77777777" w:rsidTr="00D20067">
        <w:trPr>
          <w:trHeight w:val="511"/>
        </w:trPr>
        <w:tc>
          <w:tcPr>
            <w:tcW w:w="656" w:type="dxa"/>
            <w:vMerge/>
            <w:tcBorders>
              <w:top w:val="nil"/>
              <w:left w:val="single" w:sz="4" w:space="0" w:color="auto"/>
              <w:bottom w:val="single" w:sz="4" w:space="0" w:color="auto"/>
              <w:right w:val="single" w:sz="4" w:space="0" w:color="auto"/>
            </w:tcBorders>
            <w:vAlign w:val="center"/>
            <w:hideMark/>
          </w:tcPr>
          <w:p w14:paraId="6591211F" w14:textId="77777777" w:rsidR="00670DE1" w:rsidRPr="00670DE1" w:rsidRDefault="00670DE1" w:rsidP="00670DE1">
            <w:pPr>
              <w:spacing w:after="0" w:line="240" w:lineRule="auto"/>
              <w:rPr>
                <w:rFonts w:ascii="Times New Roman" w:eastAsia="Times New Roman" w:hAnsi="Times New Roman" w:cs="Times New Roman"/>
                <w:lang w:eastAsia="lt-LT"/>
              </w:rPr>
            </w:pPr>
          </w:p>
        </w:tc>
        <w:tc>
          <w:tcPr>
            <w:tcW w:w="1749" w:type="dxa"/>
            <w:vMerge/>
            <w:tcBorders>
              <w:top w:val="nil"/>
              <w:left w:val="single" w:sz="4" w:space="0" w:color="auto"/>
              <w:bottom w:val="single" w:sz="4" w:space="0" w:color="auto"/>
              <w:right w:val="single" w:sz="4" w:space="0" w:color="auto"/>
            </w:tcBorders>
            <w:vAlign w:val="center"/>
            <w:hideMark/>
          </w:tcPr>
          <w:p w14:paraId="0BB0877E" w14:textId="77777777" w:rsidR="00670DE1" w:rsidRPr="00670DE1" w:rsidRDefault="00670DE1" w:rsidP="00670DE1">
            <w:pPr>
              <w:spacing w:after="0" w:line="240" w:lineRule="auto"/>
              <w:rPr>
                <w:rFonts w:ascii="Times New Roman" w:eastAsia="Times New Roman" w:hAnsi="Times New Roman" w:cs="Times New Roman"/>
                <w:lang w:eastAsia="lt-LT"/>
              </w:rPr>
            </w:pPr>
          </w:p>
        </w:tc>
        <w:tc>
          <w:tcPr>
            <w:tcW w:w="4820" w:type="dxa"/>
            <w:tcBorders>
              <w:top w:val="nil"/>
              <w:left w:val="nil"/>
              <w:bottom w:val="single" w:sz="4" w:space="0" w:color="auto"/>
              <w:right w:val="single" w:sz="4" w:space="0" w:color="auto"/>
            </w:tcBorders>
            <w:vAlign w:val="center"/>
            <w:hideMark/>
          </w:tcPr>
          <w:p w14:paraId="0E4AAF77" w14:textId="05C1EAC4"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 xml:space="preserve">Turi palaikyti saugų visišką duomenų sunaikinimą nuotoliniu būdu visų tipų laikmenose, sunaikinant saugomus duomenis (HDD, SSD, </w:t>
            </w:r>
            <w:proofErr w:type="spellStart"/>
            <w:r w:rsidRPr="00670DE1">
              <w:rPr>
                <w:rFonts w:ascii="Times New Roman" w:eastAsia="Times New Roman" w:hAnsi="Times New Roman" w:cs="Times New Roman"/>
                <w:lang w:eastAsia="lt-LT"/>
              </w:rPr>
              <w:t>NVMe</w:t>
            </w:r>
            <w:proofErr w:type="spellEnd"/>
            <w:r w:rsidRPr="00670DE1">
              <w:rPr>
                <w:rFonts w:ascii="Times New Roman" w:eastAsia="Times New Roman" w:hAnsi="Times New Roman" w:cs="Times New Roman"/>
                <w:lang w:eastAsia="lt-LT"/>
              </w:rPr>
              <w:t>).</w:t>
            </w:r>
          </w:p>
        </w:tc>
        <w:tc>
          <w:tcPr>
            <w:tcW w:w="2976" w:type="dxa"/>
            <w:vMerge/>
            <w:tcBorders>
              <w:top w:val="nil"/>
              <w:left w:val="single" w:sz="4" w:space="0" w:color="auto"/>
              <w:bottom w:val="single" w:sz="4" w:space="0" w:color="auto"/>
              <w:right w:val="single" w:sz="4" w:space="0" w:color="auto"/>
            </w:tcBorders>
            <w:vAlign w:val="center"/>
            <w:hideMark/>
          </w:tcPr>
          <w:p w14:paraId="623A0EAB" w14:textId="77777777" w:rsidR="00670DE1" w:rsidRPr="00670DE1" w:rsidRDefault="00670DE1" w:rsidP="00670DE1">
            <w:pPr>
              <w:spacing w:after="0" w:line="240" w:lineRule="auto"/>
              <w:rPr>
                <w:rFonts w:ascii="Times New Roman" w:eastAsia="Times New Roman" w:hAnsi="Times New Roman" w:cs="Times New Roman"/>
                <w:lang w:eastAsia="lt-LT"/>
              </w:rPr>
            </w:pPr>
          </w:p>
        </w:tc>
      </w:tr>
      <w:tr w:rsidR="00670DE1" w:rsidRPr="00670DE1" w14:paraId="72F1320B" w14:textId="77777777" w:rsidTr="00D20067">
        <w:trPr>
          <w:trHeight w:val="767"/>
        </w:trPr>
        <w:tc>
          <w:tcPr>
            <w:tcW w:w="656" w:type="dxa"/>
            <w:vMerge/>
            <w:tcBorders>
              <w:top w:val="nil"/>
              <w:left w:val="single" w:sz="4" w:space="0" w:color="auto"/>
              <w:bottom w:val="single" w:sz="4" w:space="0" w:color="auto"/>
              <w:right w:val="single" w:sz="4" w:space="0" w:color="auto"/>
            </w:tcBorders>
            <w:vAlign w:val="center"/>
            <w:hideMark/>
          </w:tcPr>
          <w:p w14:paraId="1D17F604" w14:textId="77777777" w:rsidR="00670DE1" w:rsidRPr="00670DE1" w:rsidRDefault="00670DE1" w:rsidP="00670DE1">
            <w:pPr>
              <w:spacing w:after="0" w:line="240" w:lineRule="auto"/>
              <w:rPr>
                <w:rFonts w:ascii="Times New Roman" w:eastAsia="Times New Roman" w:hAnsi="Times New Roman" w:cs="Times New Roman"/>
                <w:lang w:eastAsia="lt-LT"/>
              </w:rPr>
            </w:pPr>
          </w:p>
        </w:tc>
        <w:tc>
          <w:tcPr>
            <w:tcW w:w="1749" w:type="dxa"/>
            <w:vMerge/>
            <w:tcBorders>
              <w:top w:val="nil"/>
              <w:left w:val="single" w:sz="4" w:space="0" w:color="auto"/>
              <w:bottom w:val="single" w:sz="4" w:space="0" w:color="auto"/>
              <w:right w:val="single" w:sz="4" w:space="0" w:color="auto"/>
            </w:tcBorders>
            <w:vAlign w:val="center"/>
            <w:hideMark/>
          </w:tcPr>
          <w:p w14:paraId="3B45AADB" w14:textId="77777777" w:rsidR="00670DE1" w:rsidRPr="00670DE1" w:rsidRDefault="00670DE1" w:rsidP="00670DE1">
            <w:pPr>
              <w:spacing w:after="0" w:line="240" w:lineRule="auto"/>
              <w:rPr>
                <w:rFonts w:ascii="Times New Roman" w:eastAsia="Times New Roman" w:hAnsi="Times New Roman" w:cs="Times New Roman"/>
                <w:lang w:eastAsia="lt-LT"/>
              </w:rPr>
            </w:pPr>
          </w:p>
        </w:tc>
        <w:tc>
          <w:tcPr>
            <w:tcW w:w="4820" w:type="dxa"/>
            <w:tcBorders>
              <w:top w:val="nil"/>
              <w:left w:val="nil"/>
              <w:bottom w:val="single" w:sz="4" w:space="0" w:color="auto"/>
              <w:right w:val="single" w:sz="4" w:space="0" w:color="auto"/>
            </w:tcBorders>
            <w:vAlign w:val="center"/>
            <w:hideMark/>
          </w:tcPr>
          <w:p w14:paraId="7AB85E42" w14:textId="13D34084"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Turi palaikyti pilną sistemos nustatymų (įskaitant tinklo, RAID, HBA adapterius), bei sisteminio kodo atnaujinimų užrakinimą nuo neautorizuotų veiksmų, nepriklausomai nuo vartotojų teisių.</w:t>
            </w:r>
          </w:p>
        </w:tc>
        <w:tc>
          <w:tcPr>
            <w:tcW w:w="2976" w:type="dxa"/>
            <w:vMerge/>
            <w:tcBorders>
              <w:top w:val="nil"/>
              <w:left w:val="single" w:sz="4" w:space="0" w:color="auto"/>
              <w:bottom w:val="single" w:sz="4" w:space="0" w:color="auto"/>
              <w:right w:val="single" w:sz="4" w:space="0" w:color="auto"/>
            </w:tcBorders>
            <w:vAlign w:val="center"/>
            <w:hideMark/>
          </w:tcPr>
          <w:p w14:paraId="0E050DDB" w14:textId="77777777" w:rsidR="00670DE1" w:rsidRPr="00670DE1" w:rsidRDefault="00670DE1" w:rsidP="00670DE1">
            <w:pPr>
              <w:spacing w:after="0" w:line="240" w:lineRule="auto"/>
              <w:rPr>
                <w:rFonts w:ascii="Times New Roman" w:eastAsia="Times New Roman" w:hAnsi="Times New Roman" w:cs="Times New Roman"/>
                <w:lang w:eastAsia="lt-LT"/>
              </w:rPr>
            </w:pPr>
          </w:p>
        </w:tc>
      </w:tr>
      <w:tr w:rsidR="00670DE1" w:rsidRPr="00670DE1" w14:paraId="596BCAB2" w14:textId="77777777" w:rsidTr="00D20067">
        <w:trPr>
          <w:trHeight w:val="992"/>
        </w:trPr>
        <w:tc>
          <w:tcPr>
            <w:tcW w:w="656" w:type="dxa"/>
            <w:tcBorders>
              <w:top w:val="nil"/>
              <w:left w:val="single" w:sz="4" w:space="0" w:color="auto"/>
              <w:bottom w:val="single" w:sz="4" w:space="0" w:color="auto"/>
              <w:right w:val="single" w:sz="4" w:space="0" w:color="auto"/>
            </w:tcBorders>
            <w:vAlign w:val="center"/>
            <w:hideMark/>
          </w:tcPr>
          <w:p w14:paraId="73D94DE6" w14:textId="1E0C8CF0"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16</w:t>
            </w:r>
          </w:p>
        </w:tc>
        <w:tc>
          <w:tcPr>
            <w:tcW w:w="1749" w:type="dxa"/>
            <w:tcBorders>
              <w:top w:val="nil"/>
              <w:left w:val="nil"/>
              <w:bottom w:val="single" w:sz="4" w:space="0" w:color="auto"/>
              <w:right w:val="single" w:sz="4" w:space="0" w:color="auto"/>
            </w:tcBorders>
            <w:vAlign w:val="center"/>
            <w:hideMark/>
          </w:tcPr>
          <w:p w14:paraId="728E59AD" w14:textId="77777777"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Suderinamumas</w:t>
            </w:r>
          </w:p>
        </w:tc>
        <w:tc>
          <w:tcPr>
            <w:tcW w:w="4820" w:type="dxa"/>
            <w:tcBorders>
              <w:top w:val="nil"/>
              <w:left w:val="nil"/>
              <w:bottom w:val="single" w:sz="4" w:space="0" w:color="auto"/>
              <w:right w:val="single" w:sz="4" w:space="0" w:color="auto"/>
            </w:tcBorders>
            <w:vAlign w:val="center"/>
            <w:hideMark/>
          </w:tcPr>
          <w:p w14:paraId="1732E102" w14:textId="10C633BF" w:rsidR="0020207A" w:rsidRPr="0020207A" w:rsidRDefault="00670DE1" w:rsidP="0020207A">
            <w:pPr>
              <w:pStyle w:val="ListParagraph"/>
              <w:numPr>
                <w:ilvl w:val="0"/>
                <w:numId w:val="15"/>
              </w:numPr>
              <w:spacing w:after="0" w:line="240" w:lineRule="auto"/>
              <w:ind w:left="316"/>
              <w:rPr>
                <w:rFonts w:ascii="Times New Roman" w:eastAsia="Times New Roman" w:hAnsi="Times New Roman" w:cs="Times New Roman"/>
                <w:lang w:eastAsia="lt-LT"/>
              </w:rPr>
            </w:pPr>
            <w:r w:rsidRPr="0020207A">
              <w:rPr>
                <w:rFonts w:ascii="Times New Roman" w:eastAsia="Times New Roman" w:hAnsi="Times New Roman" w:cs="Times New Roman"/>
                <w:lang w:eastAsia="lt-LT"/>
              </w:rPr>
              <w:t xml:space="preserve">Siūlomas tarnybinės stoties modelis privalo būti sertifikuotas darbui su operacinėmis sistemomis Microsoft Windows Server (Standard / </w:t>
            </w:r>
            <w:proofErr w:type="spellStart"/>
            <w:r w:rsidRPr="0020207A">
              <w:rPr>
                <w:rFonts w:ascii="Times New Roman" w:eastAsia="Times New Roman" w:hAnsi="Times New Roman" w:cs="Times New Roman"/>
                <w:lang w:eastAsia="lt-LT"/>
              </w:rPr>
              <w:t>Enterprise</w:t>
            </w:r>
            <w:proofErr w:type="spellEnd"/>
            <w:r w:rsidRPr="0020207A">
              <w:rPr>
                <w:rFonts w:ascii="Times New Roman" w:eastAsia="Times New Roman" w:hAnsi="Times New Roman" w:cs="Times New Roman"/>
                <w:lang w:eastAsia="lt-LT"/>
              </w:rPr>
              <w:t xml:space="preserve"> / </w:t>
            </w:r>
            <w:proofErr w:type="spellStart"/>
            <w:r w:rsidRPr="0020207A">
              <w:rPr>
                <w:rFonts w:ascii="Times New Roman" w:eastAsia="Times New Roman" w:hAnsi="Times New Roman" w:cs="Times New Roman"/>
                <w:lang w:eastAsia="lt-LT"/>
              </w:rPr>
              <w:t>Datacenter</w:t>
            </w:r>
            <w:proofErr w:type="spellEnd"/>
            <w:r w:rsidRPr="0020207A">
              <w:rPr>
                <w:rFonts w:ascii="Times New Roman" w:eastAsia="Times New Roman" w:hAnsi="Times New Roman" w:cs="Times New Roman"/>
                <w:lang w:eastAsia="lt-LT"/>
              </w:rPr>
              <w:t xml:space="preserve"> </w:t>
            </w:r>
            <w:proofErr w:type="spellStart"/>
            <w:r w:rsidRPr="0020207A">
              <w:rPr>
                <w:rFonts w:ascii="Times New Roman" w:eastAsia="Times New Roman" w:hAnsi="Times New Roman" w:cs="Times New Roman"/>
                <w:lang w:eastAsia="lt-LT"/>
              </w:rPr>
              <w:t>Editions</w:t>
            </w:r>
            <w:proofErr w:type="spellEnd"/>
            <w:r w:rsidRPr="0020207A">
              <w:rPr>
                <w:rFonts w:ascii="Times New Roman" w:eastAsia="Times New Roman" w:hAnsi="Times New Roman" w:cs="Times New Roman"/>
                <w:lang w:eastAsia="lt-LT"/>
              </w:rPr>
              <w:t xml:space="preserve">) 32/64-bit, </w:t>
            </w:r>
            <w:proofErr w:type="spellStart"/>
            <w:r w:rsidRPr="0020207A">
              <w:rPr>
                <w:rFonts w:ascii="Times New Roman" w:eastAsia="Times New Roman" w:hAnsi="Times New Roman" w:cs="Times New Roman"/>
                <w:lang w:eastAsia="lt-LT"/>
              </w:rPr>
              <w:t>Red</w:t>
            </w:r>
            <w:proofErr w:type="spellEnd"/>
            <w:r w:rsidRPr="0020207A">
              <w:rPr>
                <w:rFonts w:ascii="Times New Roman" w:eastAsia="Times New Roman" w:hAnsi="Times New Roman" w:cs="Times New Roman"/>
                <w:lang w:eastAsia="lt-LT"/>
              </w:rPr>
              <w:t xml:space="preserve"> </w:t>
            </w:r>
            <w:proofErr w:type="spellStart"/>
            <w:r w:rsidRPr="0020207A">
              <w:rPr>
                <w:rFonts w:ascii="Times New Roman" w:eastAsia="Times New Roman" w:hAnsi="Times New Roman" w:cs="Times New Roman"/>
                <w:lang w:eastAsia="lt-LT"/>
              </w:rPr>
              <w:t>Hat</w:t>
            </w:r>
            <w:proofErr w:type="spellEnd"/>
            <w:r w:rsidRPr="0020207A">
              <w:rPr>
                <w:rFonts w:ascii="Times New Roman" w:eastAsia="Times New Roman" w:hAnsi="Times New Roman" w:cs="Times New Roman"/>
                <w:lang w:eastAsia="lt-LT"/>
              </w:rPr>
              <w:t xml:space="preserve"> </w:t>
            </w:r>
            <w:proofErr w:type="spellStart"/>
            <w:r w:rsidRPr="0020207A">
              <w:rPr>
                <w:rFonts w:ascii="Times New Roman" w:eastAsia="Times New Roman" w:hAnsi="Times New Roman" w:cs="Times New Roman"/>
                <w:lang w:eastAsia="lt-LT"/>
              </w:rPr>
              <w:t>Enterprise</w:t>
            </w:r>
            <w:proofErr w:type="spellEnd"/>
            <w:r w:rsidRPr="0020207A">
              <w:rPr>
                <w:rFonts w:ascii="Times New Roman" w:eastAsia="Times New Roman" w:hAnsi="Times New Roman" w:cs="Times New Roman"/>
                <w:lang w:eastAsia="lt-LT"/>
              </w:rPr>
              <w:t xml:space="preserve">, SUSE LINUX </w:t>
            </w:r>
            <w:proofErr w:type="spellStart"/>
            <w:r w:rsidRPr="0020207A">
              <w:rPr>
                <w:rFonts w:ascii="Times New Roman" w:eastAsia="Times New Roman" w:hAnsi="Times New Roman" w:cs="Times New Roman"/>
                <w:lang w:eastAsia="lt-LT"/>
              </w:rPr>
              <w:t>En</w:t>
            </w:r>
            <w:r w:rsidR="0020207A">
              <w:rPr>
                <w:rFonts w:ascii="Times New Roman" w:eastAsia="Times New Roman" w:hAnsi="Times New Roman" w:cs="Times New Roman"/>
                <w:lang w:eastAsia="lt-LT"/>
              </w:rPr>
              <w:t>terprise</w:t>
            </w:r>
            <w:proofErr w:type="spellEnd"/>
            <w:r w:rsidR="0020207A">
              <w:rPr>
                <w:rFonts w:ascii="Times New Roman" w:eastAsia="Times New Roman" w:hAnsi="Times New Roman" w:cs="Times New Roman"/>
                <w:lang w:eastAsia="lt-LT"/>
              </w:rPr>
              <w:t xml:space="preserve"> Server, </w:t>
            </w:r>
            <w:proofErr w:type="spellStart"/>
            <w:r w:rsidR="0020207A">
              <w:rPr>
                <w:rFonts w:ascii="Times New Roman" w:eastAsia="Times New Roman" w:hAnsi="Times New Roman" w:cs="Times New Roman"/>
                <w:lang w:eastAsia="lt-LT"/>
              </w:rPr>
              <w:t>VMware</w:t>
            </w:r>
            <w:proofErr w:type="spellEnd"/>
            <w:r w:rsidR="0020207A">
              <w:rPr>
                <w:rFonts w:ascii="Times New Roman" w:eastAsia="Times New Roman" w:hAnsi="Times New Roman" w:cs="Times New Roman"/>
                <w:lang w:eastAsia="lt-LT"/>
              </w:rPr>
              <w:t xml:space="preserve"> </w:t>
            </w:r>
            <w:proofErr w:type="spellStart"/>
            <w:r w:rsidR="0020207A">
              <w:rPr>
                <w:rFonts w:ascii="Times New Roman" w:eastAsia="Times New Roman" w:hAnsi="Times New Roman" w:cs="Times New Roman"/>
                <w:lang w:eastAsia="lt-LT"/>
              </w:rPr>
              <w:t>vSphere</w:t>
            </w:r>
            <w:proofErr w:type="spellEnd"/>
            <w:r w:rsidR="0020207A">
              <w:rPr>
                <w:rFonts w:ascii="Times New Roman" w:eastAsia="Times New Roman" w:hAnsi="Times New Roman" w:cs="Times New Roman"/>
                <w:lang w:eastAsia="lt-LT"/>
              </w:rPr>
              <w:t>;</w:t>
            </w:r>
          </w:p>
          <w:p w14:paraId="5A133C0E" w14:textId="17BD316C" w:rsidR="0020207A" w:rsidRPr="0020207A" w:rsidRDefault="00670DE1" w:rsidP="0020207A">
            <w:pPr>
              <w:pStyle w:val="ListParagraph"/>
              <w:numPr>
                <w:ilvl w:val="0"/>
                <w:numId w:val="14"/>
              </w:numPr>
              <w:spacing w:after="0" w:line="240" w:lineRule="auto"/>
              <w:ind w:left="316"/>
              <w:rPr>
                <w:rFonts w:ascii="Times New Roman" w:eastAsia="Times New Roman" w:hAnsi="Times New Roman" w:cs="Times New Roman"/>
                <w:lang w:eastAsia="lt-LT"/>
              </w:rPr>
            </w:pPr>
            <w:r w:rsidRPr="0020207A">
              <w:rPr>
                <w:rFonts w:ascii="Times New Roman" w:eastAsia="Times New Roman" w:hAnsi="Times New Roman" w:cs="Times New Roman"/>
                <w:lang w:eastAsia="lt-LT"/>
              </w:rPr>
              <w:t>Informacija apie sertifikavimą turi būti pateikta o</w:t>
            </w:r>
            <w:r w:rsidR="0020207A">
              <w:rPr>
                <w:rFonts w:ascii="Times New Roman" w:eastAsia="Times New Roman" w:hAnsi="Times New Roman" w:cs="Times New Roman"/>
                <w:lang w:eastAsia="lt-LT"/>
              </w:rPr>
              <w:t>ficialiame gamintojo tinklapyje.</w:t>
            </w:r>
          </w:p>
        </w:tc>
        <w:tc>
          <w:tcPr>
            <w:tcW w:w="2976" w:type="dxa"/>
            <w:tcBorders>
              <w:top w:val="nil"/>
              <w:left w:val="nil"/>
              <w:bottom w:val="single" w:sz="4" w:space="0" w:color="auto"/>
              <w:right w:val="single" w:sz="4" w:space="0" w:color="auto"/>
            </w:tcBorders>
            <w:vAlign w:val="center"/>
            <w:hideMark/>
          </w:tcPr>
          <w:p w14:paraId="2EF3C8D1" w14:textId="77777777"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 </w:t>
            </w:r>
          </w:p>
        </w:tc>
      </w:tr>
      <w:tr w:rsidR="00670DE1" w:rsidRPr="00670DE1" w14:paraId="509551ED" w14:textId="77777777" w:rsidTr="00D20067">
        <w:trPr>
          <w:trHeight w:val="992"/>
        </w:trPr>
        <w:tc>
          <w:tcPr>
            <w:tcW w:w="656" w:type="dxa"/>
            <w:vMerge w:val="restart"/>
            <w:tcBorders>
              <w:top w:val="nil"/>
              <w:left w:val="single" w:sz="4" w:space="0" w:color="auto"/>
              <w:bottom w:val="single" w:sz="4" w:space="0" w:color="auto"/>
              <w:right w:val="single" w:sz="4" w:space="0" w:color="auto"/>
            </w:tcBorders>
            <w:vAlign w:val="center"/>
            <w:hideMark/>
          </w:tcPr>
          <w:p w14:paraId="174C0787" w14:textId="04B8F443"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17</w:t>
            </w:r>
          </w:p>
        </w:tc>
        <w:tc>
          <w:tcPr>
            <w:tcW w:w="1749" w:type="dxa"/>
            <w:vMerge w:val="restart"/>
            <w:tcBorders>
              <w:top w:val="nil"/>
              <w:left w:val="single" w:sz="4" w:space="0" w:color="auto"/>
              <w:bottom w:val="single" w:sz="4" w:space="0" w:color="auto"/>
              <w:right w:val="single" w:sz="4" w:space="0" w:color="auto"/>
            </w:tcBorders>
            <w:vAlign w:val="center"/>
            <w:hideMark/>
          </w:tcPr>
          <w:p w14:paraId="5AC978FE" w14:textId="77777777"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Garantinė techninė priežiūra</w:t>
            </w:r>
          </w:p>
        </w:tc>
        <w:tc>
          <w:tcPr>
            <w:tcW w:w="4820" w:type="dxa"/>
            <w:tcBorders>
              <w:top w:val="nil"/>
              <w:left w:val="nil"/>
              <w:bottom w:val="single" w:sz="4" w:space="0" w:color="auto"/>
              <w:right w:val="single" w:sz="4" w:space="0" w:color="auto"/>
            </w:tcBorders>
            <w:vAlign w:val="center"/>
            <w:hideMark/>
          </w:tcPr>
          <w:p w14:paraId="590C9B0F" w14:textId="77777777" w:rsidR="0020207A" w:rsidRDefault="00670DE1" w:rsidP="0020207A">
            <w:pPr>
              <w:pStyle w:val="ListParagraph"/>
              <w:numPr>
                <w:ilvl w:val="0"/>
                <w:numId w:val="14"/>
              </w:numPr>
              <w:spacing w:after="0" w:line="240" w:lineRule="auto"/>
              <w:ind w:left="316"/>
              <w:rPr>
                <w:rFonts w:ascii="Times New Roman" w:eastAsia="Times New Roman" w:hAnsi="Times New Roman" w:cs="Times New Roman"/>
                <w:lang w:eastAsia="lt-LT"/>
              </w:rPr>
            </w:pPr>
            <w:r w:rsidRPr="0020207A">
              <w:rPr>
                <w:rFonts w:ascii="Times New Roman" w:eastAsia="Times New Roman" w:hAnsi="Times New Roman" w:cs="Times New Roman"/>
                <w:lang w:eastAsia="lt-LT"/>
              </w:rPr>
              <w:t xml:space="preserve">5 metų gamintojo garantija, aptarnaujant įrangos buvimo vietoje. </w:t>
            </w:r>
          </w:p>
          <w:p w14:paraId="0BA4704D" w14:textId="77777777" w:rsidR="0020207A" w:rsidRDefault="00670DE1" w:rsidP="0020207A">
            <w:pPr>
              <w:pStyle w:val="ListParagraph"/>
              <w:numPr>
                <w:ilvl w:val="0"/>
                <w:numId w:val="14"/>
              </w:numPr>
              <w:spacing w:after="0" w:line="240" w:lineRule="auto"/>
              <w:ind w:left="316"/>
              <w:rPr>
                <w:rFonts w:ascii="Times New Roman" w:eastAsia="Times New Roman" w:hAnsi="Times New Roman" w:cs="Times New Roman"/>
                <w:lang w:eastAsia="lt-LT"/>
              </w:rPr>
            </w:pPr>
            <w:r w:rsidRPr="0020207A">
              <w:rPr>
                <w:rFonts w:ascii="Times New Roman" w:eastAsia="Times New Roman" w:hAnsi="Times New Roman" w:cs="Times New Roman"/>
                <w:lang w:eastAsia="lt-LT"/>
              </w:rPr>
              <w:t xml:space="preserve">Gedimų registravimas gamintojo palaikymo linijoje 24x7. </w:t>
            </w:r>
          </w:p>
          <w:p w14:paraId="2578B574" w14:textId="77777777" w:rsidR="0020207A" w:rsidRDefault="00670DE1" w:rsidP="0020207A">
            <w:pPr>
              <w:pStyle w:val="ListParagraph"/>
              <w:numPr>
                <w:ilvl w:val="0"/>
                <w:numId w:val="14"/>
              </w:numPr>
              <w:spacing w:after="0" w:line="240" w:lineRule="auto"/>
              <w:ind w:left="316"/>
              <w:rPr>
                <w:rFonts w:ascii="Times New Roman" w:eastAsia="Times New Roman" w:hAnsi="Times New Roman" w:cs="Times New Roman"/>
                <w:lang w:eastAsia="lt-LT"/>
              </w:rPr>
            </w:pPr>
            <w:r w:rsidRPr="0020207A">
              <w:rPr>
                <w:rFonts w:ascii="Times New Roman" w:eastAsia="Times New Roman" w:hAnsi="Times New Roman" w:cs="Times New Roman"/>
                <w:lang w:eastAsia="lt-LT"/>
              </w:rPr>
              <w:t xml:space="preserve">Nesant galimybei problemos išspręsti nuotoliniu būdu, gamintojas turi užtikrinti specialisto atvykimą į perkančiosios organizacijos nurodytą įrangos eksploatacijos vietą ne vėliau kaip kitą darbo dieną nuo gedimo identifikavimo. </w:t>
            </w:r>
          </w:p>
          <w:p w14:paraId="7E3395E4" w14:textId="3E74E4C2" w:rsidR="00670DE1" w:rsidRPr="0020207A" w:rsidRDefault="00670DE1" w:rsidP="0020207A">
            <w:pPr>
              <w:pStyle w:val="ListParagraph"/>
              <w:numPr>
                <w:ilvl w:val="0"/>
                <w:numId w:val="14"/>
              </w:numPr>
              <w:spacing w:after="0" w:line="240" w:lineRule="auto"/>
              <w:ind w:left="316"/>
              <w:rPr>
                <w:rFonts w:ascii="Times New Roman" w:eastAsia="Times New Roman" w:hAnsi="Times New Roman" w:cs="Times New Roman"/>
                <w:lang w:eastAsia="lt-LT"/>
              </w:rPr>
            </w:pPr>
            <w:r w:rsidRPr="0020207A">
              <w:rPr>
                <w:rFonts w:ascii="Times New Roman" w:eastAsia="Times New Roman" w:hAnsi="Times New Roman" w:cs="Times New Roman"/>
                <w:lang w:eastAsia="lt-LT"/>
              </w:rPr>
              <w:t>Į garantinį aptarnavimą turi būti įtraukti nemokami remonto darbai ir nemokamas sugedusių komponentų pakeitimas.</w:t>
            </w:r>
          </w:p>
        </w:tc>
        <w:tc>
          <w:tcPr>
            <w:tcW w:w="2976" w:type="dxa"/>
            <w:vMerge w:val="restart"/>
            <w:tcBorders>
              <w:top w:val="nil"/>
              <w:left w:val="single" w:sz="4" w:space="0" w:color="auto"/>
              <w:bottom w:val="single" w:sz="4" w:space="0" w:color="auto"/>
              <w:right w:val="single" w:sz="4" w:space="0" w:color="auto"/>
            </w:tcBorders>
            <w:vAlign w:val="center"/>
            <w:hideMark/>
          </w:tcPr>
          <w:p w14:paraId="1C0A4211" w14:textId="77777777"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 </w:t>
            </w:r>
          </w:p>
        </w:tc>
      </w:tr>
      <w:tr w:rsidR="00670DE1" w:rsidRPr="00670DE1" w14:paraId="45C7A64C" w14:textId="77777777" w:rsidTr="00D20067">
        <w:trPr>
          <w:trHeight w:val="767"/>
        </w:trPr>
        <w:tc>
          <w:tcPr>
            <w:tcW w:w="656" w:type="dxa"/>
            <w:vMerge/>
            <w:tcBorders>
              <w:top w:val="nil"/>
              <w:left w:val="single" w:sz="4" w:space="0" w:color="auto"/>
              <w:bottom w:val="single" w:sz="4" w:space="0" w:color="auto"/>
              <w:right w:val="single" w:sz="4" w:space="0" w:color="auto"/>
            </w:tcBorders>
            <w:vAlign w:val="center"/>
            <w:hideMark/>
          </w:tcPr>
          <w:p w14:paraId="0B74E371" w14:textId="77777777" w:rsidR="00670DE1" w:rsidRPr="00670DE1" w:rsidRDefault="00670DE1" w:rsidP="00670DE1">
            <w:pPr>
              <w:spacing w:after="0" w:line="240" w:lineRule="auto"/>
              <w:rPr>
                <w:rFonts w:ascii="Times New Roman" w:eastAsia="Times New Roman" w:hAnsi="Times New Roman" w:cs="Times New Roman"/>
                <w:lang w:eastAsia="lt-LT"/>
              </w:rPr>
            </w:pPr>
          </w:p>
        </w:tc>
        <w:tc>
          <w:tcPr>
            <w:tcW w:w="1749" w:type="dxa"/>
            <w:vMerge/>
            <w:tcBorders>
              <w:top w:val="nil"/>
              <w:left w:val="single" w:sz="4" w:space="0" w:color="auto"/>
              <w:bottom w:val="single" w:sz="4" w:space="0" w:color="auto"/>
              <w:right w:val="single" w:sz="4" w:space="0" w:color="auto"/>
            </w:tcBorders>
            <w:vAlign w:val="center"/>
            <w:hideMark/>
          </w:tcPr>
          <w:p w14:paraId="1E462092" w14:textId="77777777" w:rsidR="00670DE1" w:rsidRPr="00670DE1" w:rsidRDefault="00670DE1" w:rsidP="00670DE1">
            <w:pPr>
              <w:spacing w:after="0" w:line="240" w:lineRule="auto"/>
              <w:rPr>
                <w:rFonts w:ascii="Times New Roman" w:eastAsia="Times New Roman" w:hAnsi="Times New Roman" w:cs="Times New Roman"/>
                <w:lang w:eastAsia="lt-LT"/>
              </w:rPr>
            </w:pPr>
          </w:p>
        </w:tc>
        <w:tc>
          <w:tcPr>
            <w:tcW w:w="4820" w:type="dxa"/>
            <w:tcBorders>
              <w:top w:val="nil"/>
              <w:left w:val="nil"/>
              <w:bottom w:val="single" w:sz="4" w:space="0" w:color="auto"/>
              <w:right w:val="single" w:sz="4" w:space="0" w:color="auto"/>
            </w:tcBorders>
            <w:vAlign w:val="center"/>
            <w:hideMark/>
          </w:tcPr>
          <w:p w14:paraId="035C5590" w14:textId="6359E75B"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Turi būti užtikrinta galimybė gamintojo svetainėje pagal serijinį numerį pasitikrinti tarnybinės stoties garantijos galiojimą bei lygį, taip pat tarnybinės stoties konfigūraciją.</w:t>
            </w:r>
          </w:p>
        </w:tc>
        <w:tc>
          <w:tcPr>
            <w:tcW w:w="2976" w:type="dxa"/>
            <w:vMerge/>
            <w:tcBorders>
              <w:top w:val="nil"/>
              <w:left w:val="single" w:sz="4" w:space="0" w:color="auto"/>
              <w:bottom w:val="single" w:sz="4" w:space="0" w:color="auto"/>
              <w:right w:val="single" w:sz="4" w:space="0" w:color="auto"/>
            </w:tcBorders>
            <w:vAlign w:val="center"/>
            <w:hideMark/>
          </w:tcPr>
          <w:p w14:paraId="084B2499" w14:textId="77777777" w:rsidR="00670DE1" w:rsidRPr="00670DE1" w:rsidRDefault="00670DE1" w:rsidP="00670DE1">
            <w:pPr>
              <w:spacing w:after="0" w:line="240" w:lineRule="auto"/>
              <w:rPr>
                <w:rFonts w:ascii="Times New Roman" w:eastAsia="Times New Roman" w:hAnsi="Times New Roman" w:cs="Times New Roman"/>
                <w:lang w:eastAsia="lt-LT"/>
              </w:rPr>
            </w:pPr>
          </w:p>
        </w:tc>
      </w:tr>
    </w:tbl>
    <w:p w14:paraId="113E5FF1" w14:textId="77777777" w:rsidR="00DA0439" w:rsidRPr="00670DE1" w:rsidRDefault="00DA0439" w:rsidP="00670DE1">
      <w:pPr>
        <w:spacing w:after="0" w:line="240" w:lineRule="auto"/>
        <w:rPr>
          <w:rFonts w:ascii="Times New Roman" w:hAnsi="Times New Roman" w:cs="Times New Roman"/>
        </w:rPr>
      </w:pPr>
    </w:p>
    <w:sectPr w:rsidR="00DA0439" w:rsidRPr="00670DE1" w:rsidSect="00704485">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5A996C" w14:textId="77777777" w:rsidR="00D4302D" w:rsidRPr="00704485" w:rsidRDefault="00D4302D" w:rsidP="00527ABA">
      <w:pPr>
        <w:spacing w:after="0" w:line="240" w:lineRule="auto"/>
      </w:pPr>
      <w:r w:rsidRPr="00704485">
        <w:separator/>
      </w:r>
    </w:p>
  </w:endnote>
  <w:endnote w:type="continuationSeparator" w:id="0">
    <w:p w14:paraId="7BCFEA2D" w14:textId="77777777" w:rsidR="00D4302D" w:rsidRPr="00704485" w:rsidRDefault="00D4302D" w:rsidP="00527ABA">
      <w:pPr>
        <w:spacing w:after="0" w:line="240" w:lineRule="auto"/>
      </w:pPr>
      <w:r w:rsidRPr="0070448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CBF30" w14:textId="77777777" w:rsidR="00D4302D" w:rsidRPr="00704485" w:rsidRDefault="00D4302D" w:rsidP="00527ABA">
      <w:pPr>
        <w:spacing w:after="0" w:line="240" w:lineRule="auto"/>
      </w:pPr>
      <w:r w:rsidRPr="00704485">
        <w:separator/>
      </w:r>
    </w:p>
  </w:footnote>
  <w:footnote w:type="continuationSeparator" w:id="0">
    <w:p w14:paraId="2F08ADDA" w14:textId="77777777" w:rsidR="00D4302D" w:rsidRPr="00704485" w:rsidRDefault="00D4302D" w:rsidP="00527ABA">
      <w:pPr>
        <w:spacing w:after="0" w:line="240" w:lineRule="auto"/>
      </w:pPr>
      <w:r w:rsidRPr="00704485">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333A5"/>
    <w:multiLevelType w:val="hybridMultilevel"/>
    <w:tmpl w:val="188068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1C76C36"/>
    <w:multiLevelType w:val="hybridMultilevel"/>
    <w:tmpl w:val="A03A40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7B01E80"/>
    <w:multiLevelType w:val="hybridMultilevel"/>
    <w:tmpl w:val="9CA877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7347FF"/>
    <w:multiLevelType w:val="hybridMultilevel"/>
    <w:tmpl w:val="AA12FA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C81605D"/>
    <w:multiLevelType w:val="hybridMultilevel"/>
    <w:tmpl w:val="1ACAFE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19F59F5"/>
    <w:multiLevelType w:val="hybridMultilevel"/>
    <w:tmpl w:val="CB0635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BEF7D1B"/>
    <w:multiLevelType w:val="hybridMultilevel"/>
    <w:tmpl w:val="C064430A"/>
    <w:lvl w:ilvl="0" w:tplc="0427000F">
      <w:start w:val="1"/>
      <w:numFmt w:val="decimal"/>
      <w:lvlText w:val="%1."/>
      <w:lvlJc w:val="left"/>
      <w:pPr>
        <w:ind w:left="720" w:hanging="360"/>
      </w:pPr>
      <w:rPr>
        <w:rFonts w:ascii="Times New Roman" w:hAnsi="Times New Roman" w:cs="Times New Roman"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E114064"/>
    <w:multiLevelType w:val="hybridMultilevel"/>
    <w:tmpl w:val="120C97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2AF6DF5"/>
    <w:multiLevelType w:val="hybridMultilevel"/>
    <w:tmpl w:val="258A97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06B4D56"/>
    <w:multiLevelType w:val="hybridMultilevel"/>
    <w:tmpl w:val="4AA05C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0C976B4"/>
    <w:multiLevelType w:val="hybridMultilevel"/>
    <w:tmpl w:val="666E1E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4574E03"/>
    <w:multiLevelType w:val="hybridMultilevel"/>
    <w:tmpl w:val="021E8B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11C48F9"/>
    <w:multiLevelType w:val="hybridMultilevel"/>
    <w:tmpl w:val="554A4F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DED75F5"/>
    <w:multiLevelType w:val="hybridMultilevel"/>
    <w:tmpl w:val="228002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B8859BC"/>
    <w:multiLevelType w:val="hybridMultilevel"/>
    <w:tmpl w:val="A94658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7"/>
  </w:num>
  <w:num w:numId="4">
    <w:abstractNumId w:val="14"/>
  </w:num>
  <w:num w:numId="5">
    <w:abstractNumId w:val="3"/>
  </w:num>
  <w:num w:numId="6">
    <w:abstractNumId w:val="11"/>
  </w:num>
  <w:num w:numId="7">
    <w:abstractNumId w:val="9"/>
  </w:num>
  <w:num w:numId="8">
    <w:abstractNumId w:val="12"/>
  </w:num>
  <w:num w:numId="9">
    <w:abstractNumId w:val="5"/>
  </w:num>
  <w:num w:numId="10">
    <w:abstractNumId w:val="4"/>
  </w:num>
  <w:num w:numId="11">
    <w:abstractNumId w:val="8"/>
  </w:num>
  <w:num w:numId="12">
    <w:abstractNumId w:val="10"/>
  </w:num>
  <w:num w:numId="13">
    <w:abstractNumId w:val="13"/>
  </w:num>
  <w:num w:numId="14">
    <w:abstractNumId w:val="1"/>
  </w:num>
  <w:num w:numId="15">
    <w:abstractNumId w:val="2"/>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1296"/>
  <w:hyphenationZone w:val="396"/>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7ABA"/>
    <w:rsid w:val="00002A80"/>
    <w:rsid w:val="000159E7"/>
    <w:rsid w:val="00032C00"/>
    <w:rsid w:val="00044C61"/>
    <w:rsid w:val="0008058B"/>
    <w:rsid w:val="00092E61"/>
    <w:rsid w:val="000A0833"/>
    <w:rsid w:val="000A6C82"/>
    <w:rsid w:val="001011F4"/>
    <w:rsid w:val="00107169"/>
    <w:rsid w:val="001A1DE2"/>
    <w:rsid w:val="001C02BB"/>
    <w:rsid w:val="001C3B03"/>
    <w:rsid w:val="001E153B"/>
    <w:rsid w:val="0020207A"/>
    <w:rsid w:val="00272CB7"/>
    <w:rsid w:val="00276E30"/>
    <w:rsid w:val="00287D06"/>
    <w:rsid w:val="002A3733"/>
    <w:rsid w:val="002E4541"/>
    <w:rsid w:val="0034465C"/>
    <w:rsid w:val="00390E41"/>
    <w:rsid w:val="003C41E8"/>
    <w:rsid w:val="0040372E"/>
    <w:rsid w:val="00404E6E"/>
    <w:rsid w:val="00443492"/>
    <w:rsid w:val="004614F0"/>
    <w:rsid w:val="00492DD0"/>
    <w:rsid w:val="004E2BDE"/>
    <w:rsid w:val="004E637F"/>
    <w:rsid w:val="005156CF"/>
    <w:rsid w:val="00527ABA"/>
    <w:rsid w:val="00540641"/>
    <w:rsid w:val="005B54D9"/>
    <w:rsid w:val="005C11A3"/>
    <w:rsid w:val="005F4452"/>
    <w:rsid w:val="00612559"/>
    <w:rsid w:val="00670DE1"/>
    <w:rsid w:val="006820D5"/>
    <w:rsid w:val="006B7BBD"/>
    <w:rsid w:val="006E3DC2"/>
    <w:rsid w:val="00704485"/>
    <w:rsid w:val="007249E5"/>
    <w:rsid w:val="00771D38"/>
    <w:rsid w:val="00786E9A"/>
    <w:rsid w:val="007A4E04"/>
    <w:rsid w:val="007D26EE"/>
    <w:rsid w:val="00854514"/>
    <w:rsid w:val="008D26B8"/>
    <w:rsid w:val="008D4F09"/>
    <w:rsid w:val="008E604F"/>
    <w:rsid w:val="009729FB"/>
    <w:rsid w:val="009B1075"/>
    <w:rsid w:val="009B7634"/>
    <w:rsid w:val="009D144A"/>
    <w:rsid w:val="00A2499C"/>
    <w:rsid w:val="00A4063E"/>
    <w:rsid w:val="00AC2AF8"/>
    <w:rsid w:val="00AC5D25"/>
    <w:rsid w:val="00AF2E39"/>
    <w:rsid w:val="00B03639"/>
    <w:rsid w:val="00B65C10"/>
    <w:rsid w:val="00B85EB4"/>
    <w:rsid w:val="00BD7E27"/>
    <w:rsid w:val="00C07180"/>
    <w:rsid w:val="00C14F46"/>
    <w:rsid w:val="00C76410"/>
    <w:rsid w:val="00C86AC9"/>
    <w:rsid w:val="00C95B29"/>
    <w:rsid w:val="00CA7490"/>
    <w:rsid w:val="00CB3997"/>
    <w:rsid w:val="00CB54A3"/>
    <w:rsid w:val="00CB71E6"/>
    <w:rsid w:val="00CC15EE"/>
    <w:rsid w:val="00D16F6C"/>
    <w:rsid w:val="00D20067"/>
    <w:rsid w:val="00D30BD1"/>
    <w:rsid w:val="00D4302D"/>
    <w:rsid w:val="00DA0439"/>
    <w:rsid w:val="00E31C03"/>
    <w:rsid w:val="00E420BE"/>
    <w:rsid w:val="00E44157"/>
    <w:rsid w:val="00F146D7"/>
    <w:rsid w:val="00F16291"/>
    <w:rsid w:val="00F32056"/>
    <w:rsid w:val="00F95BFA"/>
    <w:rsid w:val="00FA63CD"/>
    <w:rsid w:val="00FE12FA"/>
    <w:rsid w:val="00FF49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FDA8C12"/>
  <w15:chartTrackingRefBased/>
  <w15:docId w15:val="{75BBD3A0-3F43-4F35-98D7-C22597A08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27ABA"/>
    <w:rPr>
      <w:kern w:val="0"/>
      <w14:ligatures w14:val="none"/>
    </w:rPr>
  </w:style>
  <w:style w:type="paragraph" w:styleId="Heading1">
    <w:name w:val="heading 1"/>
    <w:basedOn w:val="Normal"/>
    <w:next w:val="Normal"/>
    <w:link w:val="Heading1Char"/>
    <w:uiPriority w:val="9"/>
    <w:qFormat/>
    <w:rsid w:val="00527AB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527AB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527AB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527AB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27AB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27AB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27AB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27AB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27AB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7AB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527AB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27AB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27AB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27AB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27AB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27AB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27AB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27ABA"/>
    <w:rPr>
      <w:rFonts w:eastAsiaTheme="majorEastAsia" w:cstheme="majorBidi"/>
      <w:color w:val="272727" w:themeColor="text1" w:themeTint="D8"/>
    </w:rPr>
  </w:style>
  <w:style w:type="paragraph" w:styleId="Title">
    <w:name w:val="Title"/>
    <w:basedOn w:val="Normal"/>
    <w:next w:val="Normal"/>
    <w:link w:val="TitleChar"/>
    <w:uiPriority w:val="10"/>
    <w:qFormat/>
    <w:rsid w:val="00527A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27AB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27AB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27AB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27ABA"/>
    <w:pPr>
      <w:spacing w:before="160"/>
      <w:jc w:val="center"/>
    </w:pPr>
    <w:rPr>
      <w:i/>
      <w:iCs/>
      <w:color w:val="404040" w:themeColor="text1" w:themeTint="BF"/>
    </w:rPr>
  </w:style>
  <w:style w:type="character" w:customStyle="1" w:styleId="QuoteChar">
    <w:name w:val="Quote Char"/>
    <w:basedOn w:val="DefaultParagraphFont"/>
    <w:link w:val="Quote"/>
    <w:uiPriority w:val="29"/>
    <w:rsid w:val="00527ABA"/>
    <w:rPr>
      <w:i/>
      <w:iCs/>
      <w:color w:val="404040" w:themeColor="text1" w:themeTint="BF"/>
    </w:rPr>
  </w:style>
  <w:style w:type="paragraph" w:styleId="ListParagraph">
    <w:name w:val="List Paragraph"/>
    <w:aliases w:val="Numbering,ERP-List Paragraph,List Paragraph1,List Paragraph11,Bullet EY,List Paragraph2,List Paragraph21,Lentele,List not in Table,List Paragraph Red,lp1,Bullet 1,Use Case List Paragraph,Buletai,List Paragraph111,Paragraph"/>
    <w:basedOn w:val="Normal"/>
    <w:link w:val="ListParagraphChar"/>
    <w:uiPriority w:val="34"/>
    <w:qFormat/>
    <w:rsid w:val="00527ABA"/>
    <w:pPr>
      <w:ind w:left="720"/>
      <w:contextualSpacing/>
    </w:pPr>
  </w:style>
  <w:style w:type="character" w:styleId="IntenseEmphasis">
    <w:name w:val="Intense Emphasis"/>
    <w:basedOn w:val="DefaultParagraphFont"/>
    <w:uiPriority w:val="21"/>
    <w:qFormat/>
    <w:rsid w:val="00527ABA"/>
    <w:rPr>
      <w:i/>
      <w:iCs/>
      <w:color w:val="0F4761" w:themeColor="accent1" w:themeShade="BF"/>
    </w:rPr>
  </w:style>
  <w:style w:type="paragraph" w:styleId="IntenseQuote">
    <w:name w:val="Intense Quote"/>
    <w:basedOn w:val="Normal"/>
    <w:next w:val="Normal"/>
    <w:link w:val="IntenseQuoteChar"/>
    <w:uiPriority w:val="30"/>
    <w:qFormat/>
    <w:rsid w:val="00527AB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27ABA"/>
    <w:rPr>
      <w:i/>
      <w:iCs/>
      <w:color w:val="0F4761" w:themeColor="accent1" w:themeShade="BF"/>
    </w:rPr>
  </w:style>
  <w:style w:type="character" w:styleId="IntenseReference">
    <w:name w:val="Intense Reference"/>
    <w:basedOn w:val="DefaultParagraphFont"/>
    <w:uiPriority w:val="32"/>
    <w:qFormat/>
    <w:rsid w:val="00527ABA"/>
    <w:rPr>
      <w:b/>
      <w:bCs/>
      <w:smallCaps/>
      <w:color w:val="0F4761" w:themeColor="accent1" w:themeShade="BF"/>
      <w:spacing w:val="5"/>
    </w:rPr>
  </w:style>
  <w:style w:type="paragraph" w:styleId="Header">
    <w:name w:val="header"/>
    <w:basedOn w:val="Normal"/>
    <w:link w:val="HeaderChar"/>
    <w:uiPriority w:val="99"/>
    <w:unhideWhenUsed/>
    <w:rsid w:val="00527A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7ABA"/>
    <w:rPr>
      <w:kern w:val="0"/>
      <w14:ligatures w14:val="none"/>
    </w:rPr>
  </w:style>
  <w:style w:type="paragraph" w:styleId="Footer">
    <w:name w:val="footer"/>
    <w:basedOn w:val="Normal"/>
    <w:link w:val="FooterChar"/>
    <w:uiPriority w:val="99"/>
    <w:unhideWhenUsed/>
    <w:rsid w:val="00527A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7ABA"/>
    <w:rPr>
      <w:kern w:val="0"/>
      <w14:ligatures w14:val="none"/>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lp1 Char,Bullet 1 Char"/>
    <w:link w:val="ListParagraph"/>
    <w:uiPriority w:val="34"/>
    <w:qFormat/>
    <w:locked/>
    <w:rsid w:val="00CA7490"/>
    <w:rPr>
      <w:kern w:val="0"/>
      <w14:ligatures w14:val="none"/>
    </w:rPr>
  </w:style>
  <w:style w:type="paragraph" w:customStyle="1" w:styleId="Default">
    <w:name w:val="Default"/>
    <w:rsid w:val="00CA7490"/>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character" w:styleId="Strong">
    <w:name w:val="Strong"/>
    <w:basedOn w:val="DefaultParagraphFont"/>
    <w:uiPriority w:val="22"/>
    <w:qFormat/>
    <w:rsid w:val="00CA7490"/>
    <w:rPr>
      <w:b/>
      <w:bCs/>
    </w:rPr>
  </w:style>
  <w:style w:type="paragraph" w:styleId="NoSpacing">
    <w:name w:val="No Spacing"/>
    <w:uiPriority w:val="1"/>
    <w:qFormat/>
    <w:rsid w:val="00670DE1"/>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9125092">
      <w:bodyDiv w:val="1"/>
      <w:marLeft w:val="0"/>
      <w:marRight w:val="0"/>
      <w:marTop w:val="0"/>
      <w:marBottom w:val="0"/>
      <w:divBdr>
        <w:top w:val="none" w:sz="0" w:space="0" w:color="auto"/>
        <w:left w:val="none" w:sz="0" w:space="0" w:color="auto"/>
        <w:bottom w:val="none" w:sz="0" w:space="0" w:color="auto"/>
        <w:right w:val="none" w:sz="0" w:space="0" w:color="auto"/>
      </w:divBdr>
    </w:div>
    <w:div w:id="1844590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42051-2A8F-44C3-B909-22FB9D278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5259</Words>
  <Characters>2999</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Aivaras Simanavičius</dc:creator>
  <cp:keywords/>
  <dc:description/>
  <cp:lastModifiedBy>Giedrius Leimonas</cp:lastModifiedBy>
  <cp:revision>2</cp:revision>
  <dcterms:created xsi:type="dcterms:W3CDTF">2026-03-20T12:43:00Z</dcterms:created>
  <dcterms:modified xsi:type="dcterms:W3CDTF">2026-03-20T12:43:00Z</dcterms:modified>
</cp:coreProperties>
</file>